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РОССИЙСКАЯ ФЕДЕРАЦИЯ</w:t>
      </w:r>
    </w:p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780C98" w:rsidRPr="00780C98" w:rsidRDefault="00780C98" w:rsidP="00780C98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780C98" w:rsidRDefault="00780C98" w:rsidP="00780C98">
      <w:pPr>
        <w:shd w:val="clear" w:color="auto" w:fill="FFFFFF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От 30.11.2017 г.                                                                                                           № 3/7-ДП</w:t>
      </w:r>
    </w:p>
    <w:p w:rsidR="00780C98" w:rsidRPr="00780C98" w:rsidRDefault="00780C98" w:rsidP="00780C9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780C98" w:rsidRPr="00780C98" w:rsidRDefault="00780C98" w:rsidP="00780C98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780C98">
        <w:rPr>
          <w:rFonts w:eastAsia="Times New Roman"/>
          <w:b/>
          <w:color w:val="000000"/>
        </w:rPr>
        <w:t>Об утверждении Порядка предоставления</w:t>
      </w:r>
    </w:p>
    <w:p w:rsidR="00780C98" w:rsidRPr="00780C98" w:rsidRDefault="00780C98" w:rsidP="00780C98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780C98">
        <w:rPr>
          <w:rFonts w:eastAsia="Times New Roman"/>
          <w:b/>
          <w:color w:val="000000"/>
        </w:rPr>
        <w:t>иных межбюджетных трансфертов из бюджета</w:t>
      </w:r>
    </w:p>
    <w:p w:rsidR="00780C98" w:rsidRPr="00780C98" w:rsidRDefault="00780C98" w:rsidP="00780C98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Малышевского </w:t>
      </w:r>
      <w:r w:rsidRPr="00780C98">
        <w:rPr>
          <w:rFonts w:eastAsia="Times New Roman"/>
          <w:b/>
          <w:color w:val="000000"/>
        </w:rPr>
        <w:t xml:space="preserve">сельского поселения в бюджет </w:t>
      </w:r>
    </w:p>
    <w:p w:rsidR="00780C98" w:rsidRPr="00780C98" w:rsidRDefault="00780C98" w:rsidP="00780C98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780C98">
        <w:rPr>
          <w:rFonts w:eastAsia="Times New Roman"/>
          <w:b/>
          <w:color w:val="000000"/>
        </w:rPr>
        <w:t>районного муниципального образования «</w:t>
      </w:r>
      <w:proofErr w:type="spellStart"/>
      <w:r w:rsidRPr="00780C98">
        <w:rPr>
          <w:rFonts w:eastAsia="Times New Roman"/>
          <w:b/>
          <w:color w:val="000000"/>
        </w:rPr>
        <w:t>Усть-Удинский</w:t>
      </w:r>
      <w:proofErr w:type="spellEnd"/>
      <w:r w:rsidRPr="00780C98">
        <w:rPr>
          <w:rFonts w:eastAsia="Times New Roman"/>
          <w:b/>
          <w:color w:val="000000"/>
        </w:rPr>
        <w:t xml:space="preserve"> район» </w:t>
      </w:r>
    </w:p>
    <w:p w:rsidR="00780C98" w:rsidRPr="00780C98" w:rsidRDefault="00780C98" w:rsidP="00780C98">
      <w:pPr>
        <w:shd w:val="clear" w:color="auto" w:fill="FFFFFF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       </w:t>
      </w:r>
    </w:p>
    <w:p w:rsidR="00EE2C42" w:rsidRDefault="00780C98" w:rsidP="00EE2C42">
      <w:pPr>
        <w:shd w:val="clear" w:color="auto" w:fill="FFFFFF"/>
        <w:spacing w:before="150" w:after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       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EE2C42">
        <w:rPr>
          <w:rFonts w:eastAsia="Times New Roman"/>
          <w:color w:val="000000"/>
        </w:rPr>
        <w:t>Малышевского муниципального образования</w:t>
      </w:r>
      <w:r w:rsidRPr="00780C98">
        <w:rPr>
          <w:rFonts w:eastAsia="Times New Roman"/>
          <w:color w:val="000000"/>
        </w:rPr>
        <w:t xml:space="preserve">, Дума </w:t>
      </w:r>
    </w:p>
    <w:p w:rsidR="00EE2C42" w:rsidRDefault="00EE2C42" w:rsidP="00EE2C42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780C98" w:rsidRPr="00780C98" w:rsidRDefault="00780C98" w:rsidP="00EE2C42">
      <w:pPr>
        <w:shd w:val="clear" w:color="auto" w:fill="FFFFFF"/>
        <w:spacing w:before="150" w:after="150"/>
        <w:contextualSpacing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1.</w:t>
      </w:r>
      <w:r w:rsidRPr="00780C98">
        <w:rPr>
          <w:rFonts w:eastAsia="Times New Roman"/>
          <w:b/>
          <w:color w:val="000000"/>
        </w:rPr>
        <w:t xml:space="preserve">  </w:t>
      </w:r>
      <w:r w:rsidRPr="00780C98">
        <w:rPr>
          <w:rFonts w:eastAsia="Times New Roman"/>
          <w:color w:val="000000"/>
        </w:rPr>
        <w:t>Утвердить Порядок предоставления иных межбюджетных трансфе</w:t>
      </w:r>
      <w:r w:rsidR="00EE2C42">
        <w:rPr>
          <w:rFonts w:eastAsia="Times New Roman"/>
          <w:color w:val="000000"/>
        </w:rPr>
        <w:t xml:space="preserve">ртов из бюджета  Малышевского </w:t>
      </w:r>
      <w:r w:rsidRPr="00780C98">
        <w:rPr>
          <w:rFonts w:eastAsia="Times New Roman"/>
          <w:color w:val="000000"/>
        </w:rPr>
        <w:t>сельского поселения в бюджет районного муниципального образования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район», согласно приложению.</w:t>
      </w:r>
    </w:p>
    <w:p w:rsidR="00780C98" w:rsidRPr="00780C98" w:rsidRDefault="00780C98" w:rsidP="00EE2C42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 2. Утвердить Методику расчета </w:t>
      </w:r>
      <w:r w:rsidRPr="00780C98">
        <w:rPr>
          <w:color w:val="000000"/>
        </w:rPr>
        <w:t>объёма иных межбюджетных трансфертов на финансовое обеспечение переданных полномочий по осуществлению внешнего муниципального финансового контроля</w:t>
      </w:r>
      <w:r w:rsidRPr="00780C98">
        <w:rPr>
          <w:rFonts w:eastAsia="Times New Roman"/>
          <w:color w:val="000000"/>
        </w:rPr>
        <w:t xml:space="preserve"> .</w:t>
      </w:r>
    </w:p>
    <w:p w:rsidR="00EE2C42" w:rsidRPr="00EE2C42" w:rsidRDefault="00780C98" w:rsidP="00EE2C42">
      <w:pPr>
        <w:autoSpaceDE w:val="0"/>
        <w:autoSpaceDN w:val="0"/>
        <w:adjustRightInd w:val="0"/>
        <w:contextualSpacing/>
        <w:jc w:val="both"/>
      </w:pPr>
      <w:r w:rsidRPr="00780C98">
        <w:t>3.  Настоящее постановление вс</w:t>
      </w:r>
      <w:r w:rsidR="00EE2C42">
        <w:t xml:space="preserve">тупает в силу </w:t>
      </w:r>
      <w:r w:rsidRPr="00780C98">
        <w:t xml:space="preserve"> после дня его официального опубликования (обнародования)</w:t>
      </w:r>
      <w:r w:rsidR="00EE2C42">
        <w:t>.</w:t>
      </w:r>
    </w:p>
    <w:p w:rsidR="00780C98" w:rsidRPr="00EE2C42" w:rsidRDefault="00780C98" w:rsidP="00EE2C42">
      <w:pPr>
        <w:autoSpaceDE w:val="0"/>
        <w:autoSpaceDN w:val="0"/>
        <w:adjustRightInd w:val="0"/>
        <w:contextualSpacing/>
        <w:jc w:val="both"/>
      </w:pPr>
      <w:r w:rsidRPr="00780C98">
        <w:t xml:space="preserve">4. Настоящее постановление опубликовать (обнародовать) </w:t>
      </w:r>
      <w:r w:rsidR="00EE2C42">
        <w:t>в Информационном бюллетене Малышевского муниципального образования.</w:t>
      </w:r>
    </w:p>
    <w:p w:rsidR="00780C98" w:rsidRPr="00780C98" w:rsidRDefault="00EE2C42" w:rsidP="00EE2C42">
      <w:pPr>
        <w:autoSpaceDE w:val="0"/>
        <w:autoSpaceDN w:val="0"/>
        <w:adjustRightInd w:val="0"/>
        <w:contextualSpacing/>
        <w:jc w:val="both"/>
        <w:outlineLvl w:val="0"/>
        <w:rPr>
          <w:bCs/>
          <w:iCs/>
        </w:rPr>
      </w:pPr>
      <w:r>
        <w:rPr>
          <w:bCs/>
          <w:iCs/>
        </w:rPr>
        <w:t>5. Контроль над</w:t>
      </w:r>
      <w:r w:rsidR="00780C98" w:rsidRPr="00780C98">
        <w:rPr>
          <w:bCs/>
          <w:iCs/>
        </w:rPr>
        <w:t xml:space="preserve"> исполнением настоящего постановления оставляю за собой.</w:t>
      </w:r>
    </w:p>
    <w:p w:rsidR="00780C98" w:rsidRPr="00780C98" w:rsidRDefault="00780C98" w:rsidP="00EE2C42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</w:rPr>
      </w:pPr>
      <w:r w:rsidRPr="00780C98">
        <w:rPr>
          <w:bCs/>
          <w:iCs/>
        </w:rPr>
        <w:tab/>
      </w:r>
    </w:p>
    <w:p w:rsidR="00780C98" w:rsidRPr="00780C98" w:rsidRDefault="00780C98" w:rsidP="00780C98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780C98" w:rsidRDefault="00780C98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Pr="00780C98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80C98" w:rsidRDefault="00EE2C42" w:rsidP="00EE2C42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Малышевского</w:t>
      </w:r>
    </w:p>
    <w:p w:rsidR="00EE2C42" w:rsidRPr="00780C98" w:rsidRDefault="00EE2C42" w:rsidP="00EE2C42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                                                Н.В. Салтыкова</w:t>
      </w:r>
    </w:p>
    <w:p w:rsidR="00780C98" w:rsidRDefault="00780C98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C3FAC" w:rsidRPr="00780C98" w:rsidRDefault="005C3FAC" w:rsidP="00780C98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80C98" w:rsidRPr="00780C98" w:rsidRDefault="00780C98" w:rsidP="00EE2C42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lastRenderedPageBreak/>
        <w:t>Приложение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к решению</w:t>
      </w:r>
      <w:r w:rsidR="00EE2C42">
        <w:rPr>
          <w:rFonts w:eastAsia="Times New Roman"/>
          <w:color w:val="000000"/>
        </w:rPr>
        <w:t xml:space="preserve"> Думы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                                                                                                     от </w:t>
      </w:r>
      <w:r w:rsidR="00EE2C42">
        <w:rPr>
          <w:rFonts w:eastAsia="Times New Roman"/>
          <w:color w:val="000000"/>
        </w:rPr>
        <w:t>30.11.2017 г.  № 3/7-ДП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 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b/>
          <w:bCs/>
          <w:color w:val="000000"/>
        </w:rPr>
        <w:t>Порядок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center"/>
        <w:rPr>
          <w:rFonts w:eastAsia="Times New Roman"/>
          <w:b/>
          <w:bCs/>
          <w:color w:val="000000"/>
        </w:rPr>
      </w:pPr>
      <w:r w:rsidRPr="00780C98">
        <w:rPr>
          <w:rFonts w:eastAsia="Times New Roman"/>
          <w:b/>
          <w:bCs/>
          <w:color w:val="000000"/>
        </w:rPr>
        <w:t>предоставления иных межбюджетных трансфертов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center"/>
        <w:rPr>
          <w:rFonts w:eastAsia="Times New Roman"/>
          <w:b/>
          <w:bCs/>
          <w:color w:val="000000"/>
        </w:rPr>
      </w:pPr>
      <w:r w:rsidRPr="00780C98">
        <w:rPr>
          <w:rFonts w:eastAsia="Times New Roman"/>
          <w:b/>
          <w:bCs/>
          <w:color w:val="000000"/>
        </w:rPr>
        <w:t xml:space="preserve"> из бюджета </w:t>
      </w:r>
      <w:r w:rsidR="00EE2C42">
        <w:rPr>
          <w:rFonts w:eastAsia="Times New Roman"/>
          <w:b/>
          <w:bCs/>
          <w:color w:val="000000"/>
        </w:rPr>
        <w:t xml:space="preserve">Малышевского </w:t>
      </w:r>
      <w:r w:rsidRPr="00780C98">
        <w:rPr>
          <w:rFonts w:eastAsia="Times New Roman"/>
          <w:b/>
          <w:bCs/>
          <w:color w:val="000000"/>
        </w:rPr>
        <w:t xml:space="preserve">сельского поселения в бюджет </w:t>
      </w:r>
    </w:p>
    <w:p w:rsidR="00780C98" w:rsidRPr="00780C98" w:rsidRDefault="00780C98" w:rsidP="00EE2C42">
      <w:pPr>
        <w:shd w:val="clear" w:color="auto" w:fill="FFFFFF"/>
        <w:spacing w:before="150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b/>
          <w:bCs/>
          <w:color w:val="000000"/>
        </w:rPr>
        <w:t>районного муниципального образования «</w:t>
      </w:r>
      <w:proofErr w:type="spellStart"/>
      <w:r w:rsidRPr="00780C98">
        <w:rPr>
          <w:rFonts w:eastAsia="Times New Roman"/>
          <w:b/>
          <w:bCs/>
          <w:color w:val="000000"/>
        </w:rPr>
        <w:t>Усть-Удинский</w:t>
      </w:r>
      <w:proofErr w:type="spellEnd"/>
      <w:r w:rsidRPr="00780C98">
        <w:rPr>
          <w:rFonts w:eastAsia="Times New Roman"/>
          <w:b/>
          <w:bCs/>
          <w:color w:val="000000"/>
        </w:rPr>
        <w:t xml:space="preserve"> район»</w:t>
      </w:r>
    </w:p>
    <w:p w:rsidR="00780C98" w:rsidRPr="00780C98" w:rsidRDefault="00780C98" w:rsidP="00780C98">
      <w:pPr>
        <w:shd w:val="clear" w:color="auto" w:fill="FFFFFF"/>
        <w:spacing w:before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 </w:t>
      </w:r>
    </w:p>
    <w:p w:rsidR="00780C98" w:rsidRPr="00780C98" w:rsidRDefault="00780C98" w:rsidP="00780C98">
      <w:pPr>
        <w:shd w:val="clear" w:color="auto" w:fill="FFFFFF"/>
        <w:spacing w:before="150" w:after="240"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b/>
          <w:bCs/>
          <w:color w:val="000000"/>
        </w:rPr>
        <w:t>1. Общие положения</w:t>
      </w:r>
    </w:p>
    <w:p w:rsidR="00780C98" w:rsidRPr="00780C98" w:rsidRDefault="00780C98" w:rsidP="00780C98">
      <w:pPr>
        <w:shd w:val="clear" w:color="auto" w:fill="FFFFFF"/>
        <w:spacing w:before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 1.1. Настоящий Порядок определяет основания и условия предоставления иных межбюджетных трансфертов из бюджета  </w:t>
      </w:r>
      <w:r w:rsidR="00EE2C42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>сельского поселения бюджету</w:t>
      </w:r>
      <w:r w:rsidRPr="00780C98">
        <w:rPr>
          <w:rFonts w:eastAsia="Times New Roman"/>
          <w:bCs/>
          <w:color w:val="000000"/>
        </w:rPr>
        <w:t xml:space="preserve"> районного муниципального образования «</w:t>
      </w:r>
      <w:proofErr w:type="spellStart"/>
      <w:r w:rsidRPr="00780C98">
        <w:rPr>
          <w:rFonts w:eastAsia="Times New Roman"/>
          <w:bCs/>
          <w:color w:val="000000"/>
        </w:rPr>
        <w:t>Усть-Удинский</w:t>
      </w:r>
      <w:proofErr w:type="spellEnd"/>
      <w:r w:rsidRPr="00780C98">
        <w:rPr>
          <w:rFonts w:eastAsia="Times New Roman"/>
          <w:bCs/>
          <w:color w:val="000000"/>
        </w:rPr>
        <w:t xml:space="preserve"> район»</w:t>
      </w:r>
      <w:r w:rsidRPr="00780C98">
        <w:rPr>
          <w:rFonts w:eastAsia="Times New Roman"/>
          <w:color w:val="000000"/>
        </w:rPr>
        <w:t>, а также осуществления контроля над расходованием данных средств.</w:t>
      </w:r>
    </w:p>
    <w:p w:rsidR="00780C98" w:rsidRPr="00780C98" w:rsidRDefault="00780C98" w:rsidP="00780C98">
      <w:pPr>
        <w:shd w:val="clear" w:color="auto" w:fill="FFFFFF"/>
        <w:spacing w:before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1.2. Иные межбюджетные трансферты предусматриваются в составе бюджета </w:t>
      </w:r>
      <w:r w:rsidR="00EE2C42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 xml:space="preserve">сельского поселения в целях передачи органам местного самоуправления </w:t>
      </w:r>
      <w:r w:rsidRPr="00780C98">
        <w:rPr>
          <w:rFonts w:eastAsia="Times New Roman"/>
          <w:bCs/>
          <w:color w:val="000000"/>
        </w:rPr>
        <w:t>районного муниципального образования «</w:t>
      </w:r>
      <w:proofErr w:type="spellStart"/>
      <w:r w:rsidRPr="00780C98">
        <w:rPr>
          <w:rFonts w:eastAsia="Times New Roman"/>
          <w:bCs/>
          <w:color w:val="000000"/>
        </w:rPr>
        <w:t>Усть-Удинский</w:t>
      </w:r>
      <w:proofErr w:type="spellEnd"/>
      <w:r w:rsidRPr="00780C98">
        <w:rPr>
          <w:rFonts w:eastAsia="Times New Roman"/>
          <w:bCs/>
          <w:color w:val="000000"/>
        </w:rPr>
        <w:t xml:space="preserve"> район» </w:t>
      </w:r>
      <w:r w:rsidRPr="00780C98">
        <w:rPr>
          <w:rFonts w:eastAsia="Times New Roman"/>
          <w:color w:val="000000"/>
        </w:rPr>
        <w:t>осуществления части полномочий по вопросам местного значения.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 </w:t>
      </w:r>
      <w:r w:rsidRPr="00780C98">
        <w:rPr>
          <w:rFonts w:eastAsia="Times New Roman"/>
          <w:b/>
          <w:bCs/>
          <w:color w:val="000000"/>
        </w:rPr>
        <w:t>2. Порядок и условия предоставления иных межбюджетных трансфертов</w:t>
      </w:r>
    </w:p>
    <w:p w:rsidR="00780C98" w:rsidRPr="00780C98" w:rsidRDefault="00780C98" w:rsidP="00780C98">
      <w:pPr>
        <w:shd w:val="clear" w:color="auto" w:fill="FFFFFF"/>
        <w:spacing w:before="15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 2.1. Основаниями предоставления иных межбюджетных трансфертов из бюджета </w:t>
      </w:r>
      <w:r w:rsidR="00507966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 xml:space="preserve">сельского поселения бюджету </w:t>
      </w:r>
      <w:r w:rsidRPr="00780C98">
        <w:rPr>
          <w:rFonts w:eastAsia="Times New Roman"/>
          <w:bCs/>
          <w:color w:val="000000"/>
        </w:rPr>
        <w:t>районного муниципального образования «</w:t>
      </w:r>
      <w:proofErr w:type="spellStart"/>
      <w:r w:rsidRPr="00780C98">
        <w:rPr>
          <w:rFonts w:eastAsia="Times New Roman"/>
          <w:bCs/>
          <w:color w:val="000000"/>
        </w:rPr>
        <w:t>Усть-Удинский</w:t>
      </w:r>
      <w:proofErr w:type="spellEnd"/>
      <w:r w:rsidRPr="00780C98">
        <w:rPr>
          <w:rFonts w:eastAsia="Times New Roman"/>
          <w:bCs/>
          <w:color w:val="000000"/>
        </w:rPr>
        <w:t xml:space="preserve"> район» </w:t>
      </w:r>
      <w:r w:rsidRPr="00780C98">
        <w:rPr>
          <w:rFonts w:eastAsia="Times New Roman"/>
          <w:color w:val="000000"/>
        </w:rPr>
        <w:t>являются: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2.1.1. принятие соответствующего решения </w:t>
      </w:r>
      <w:r w:rsidR="00507966">
        <w:rPr>
          <w:rFonts w:eastAsia="Times New Roman"/>
          <w:color w:val="000000"/>
        </w:rPr>
        <w:t>Думой Малышевского муниципального образования</w:t>
      </w:r>
      <w:r w:rsidRPr="00780C98">
        <w:rPr>
          <w:rFonts w:eastAsia="Times New Roman"/>
          <w:color w:val="000000"/>
        </w:rPr>
        <w:t xml:space="preserve"> о передаче и принятии части полномочий;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2.1.2. заключение соглашения между </w:t>
      </w:r>
      <w:r w:rsidR="00507966">
        <w:rPr>
          <w:rFonts w:eastAsia="Times New Roman"/>
          <w:color w:val="000000"/>
        </w:rPr>
        <w:t>Малышевским муниципальным образованием</w:t>
      </w:r>
      <w:r w:rsidRPr="00780C98">
        <w:rPr>
          <w:rFonts w:eastAsia="Times New Roman"/>
          <w:color w:val="000000"/>
        </w:rPr>
        <w:t xml:space="preserve"> и районным муниципальным образованием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 о передаче и принятии части полномочий по вопросам местного значения.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2.2. Объем средств и целевое назначение иных межбюджетных трансфертов утверждаются решением </w:t>
      </w:r>
      <w:r w:rsidR="00507966">
        <w:rPr>
          <w:rFonts w:eastAsia="Times New Roman"/>
          <w:color w:val="000000"/>
        </w:rPr>
        <w:t>Думы Малышевского муниципального образования</w:t>
      </w:r>
      <w:r w:rsidRPr="00780C98">
        <w:rPr>
          <w:rFonts w:eastAsia="Times New Roman"/>
          <w:color w:val="000000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2.4. Иные межбюджетные трансферты, передаваемые бюджету районного муниципального образования 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 учитываются последним в составе доходов согласно бюджетной классификации, а также направляются и расходуются по целевому назначению.</w:t>
      </w:r>
    </w:p>
    <w:p w:rsidR="00780C98" w:rsidRPr="00780C98" w:rsidRDefault="00780C98" w:rsidP="00780C98">
      <w:pPr>
        <w:shd w:val="clear" w:color="auto" w:fill="FFFFFF"/>
        <w:spacing w:before="150" w:after="240"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b/>
          <w:bCs/>
          <w:color w:val="000000"/>
        </w:rPr>
        <w:lastRenderedPageBreak/>
        <w:t xml:space="preserve">3. </w:t>
      </w:r>
      <w:proofErr w:type="gramStart"/>
      <w:r w:rsidRPr="00780C98">
        <w:rPr>
          <w:rFonts w:eastAsia="Times New Roman"/>
          <w:b/>
          <w:bCs/>
          <w:color w:val="000000"/>
        </w:rPr>
        <w:t>Контроль за</w:t>
      </w:r>
      <w:proofErr w:type="gramEnd"/>
      <w:r w:rsidRPr="00780C98">
        <w:rPr>
          <w:rFonts w:eastAsia="Times New Roman"/>
          <w:b/>
          <w:bCs/>
          <w:color w:val="000000"/>
        </w:rPr>
        <w:t xml:space="preserve"> использованием иных межбюджетных трансфертов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b/>
          <w:bCs/>
          <w:color w:val="000000"/>
        </w:rPr>
        <w:t> </w:t>
      </w:r>
      <w:r w:rsidRPr="00780C98">
        <w:rPr>
          <w:rFonts w:eastAsia="Times New Roman"/>
          <w:color w:val="000000"/>
        </w:rPr>
        <w:t xml:space="preserve">3.1. </w:t>
      </w:r>
      <w:proofErr w:type="gramStart"/>
      <w:r w:rsidRPr="00780C98">
        <w:rPr>
          <w:rFonts w:eastAsia="Times New Roman"/>
          <w:color w:val="000000"/>
        </w:rPr>
        <w:t>Органы местного самоуправления районного муниципального образования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507966">
        <w:rPr>
          <w:rFonts w:eastAsia="Times New Roman"/>
          <w:color w:val="000000"/>
        </w:rPr>
        <w:t xml:space="preserve"> Малышевского муниципального образования</w:t>
      </w:r>
      <w:r w:rsidRPr="00780C98">
        <w:rPr>
          <w:rFonts w:eastAsia="Times New Roman"/>
          <w:color w:val="000000"/>
        </w:rPr>
        <w:t xml:space="preserve"> отчет о расходовании средств иных межбюджетных трансфертов согласно приложению к Порядку.</w:t>
      </w:r>
      <w:proofErr w:type="gramEnd"/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3.2. Органы местного самоуправления районного муниципального образования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 несут ответственность за нецелевое использование иных межбюджетных трансфертов, полученных из бюджета </w:t>
      </w:r>
      <w:r w:rsidR="00507966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>сельского поселения, и достоверность представляемых отчетов.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780C98">
        <w:rPr>
          <w:rFonts w:eastAsia="Times New Roman"/>
          <w:color w:val="000000"/>
        </w:rPr>
        <w:t>на те</w:t>
      </w:r>
      <w:proofErr w:type="gramEnd"/>
      <w:r w:rsidRPr="00780C98">
        <w:rPr>
          <w:rFonts w:eastAsia="Times New Roman"/>
          <w:color w:val="000000"/>
        </w:rPr>
        <w:t xml:space="preserve"> же цели при наличии потребности в указанных трансфертах в соответствии с решением о бюджете </w:t>
      </w:r>
      <w:r w:rsidR="00507966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>сельского поселения на основании уведомлений по расчетам между бюджетами по межбюджетным трансфертам.</w:t>
      </w:r>
    </w:p>
    <w:p w:rsidR="00780C98" w:rsidRP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507966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 xml:space="preserve">сельского поселения  </w:t>
      </w:r>
      <w:r w:rsidRPr="00780C98">
        <w:rPr>
          <w:iCs/>
        </w:rPr>
        <w:t>в течение первых 15 рабочих дней года</w:t>
      </w:r>
      <w:r w:rsidRPr="00780C98">
        <w:rPr>
          <w:rFonts w:eastAsia="Times New Roman"/>
          <w:color w:val="000000"/>
        </w:rPr>
        <w:t>, следующего за отчетным годом.</w:t>
      </w:r>
    </w:p>
    <w:p w:rsidR="00780C98" w:rsidRDefault="00780C98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 xml:space="preserve">3.4. </w:t>
      </w:r>
      <w:proofErr w:type="gramStart"/>
      <w:r w:rsidRPr="00780C98">
        <w:rPr>
          <w:rFonts w:eastAsia="Times New Roman"/>
          <w:color w:val="000000"/>
        </w:rPr>
        <w:t>Контроль за</w:t>
      </w:r>
      <w:proofErr w:type="gramEnd"/>
      <w:r w:rsidRPr="00780C98">
        <w:rPr>
          <w:rFonts w:eastAsia="Times New Roman"/>
          <w:color w:val="000000"/>
        </w:rPr>
        <w:t xml:space="preserve"> расходованием иных межбюджетных трансфертов в пределах своих полномочий осуществляет финансово-экономический сектор  администрации </w:t>
      </w:r>
      <w:r w:rsidR="00507966">
        <w:rPr>
          <w:rFonts w:eastAsia="Times New Roman"/>
          <w:color w:val="000000"/>
        </w:rPr>
        <w:t xml:space="preserve">Малышевского </w:t>
      </w:r>
      <w:r w:rsidRPr="00780C98">
        <w:rPr>
          <w:rFonts w:eastAsia="Times New Roman"/>
          <w:color w:val="000000"/>
        </w:rPr>
        <w:t>сельского поселения.</w:t>
      </w:r>
    </w:p>
    <w:p w:rsidR="00507966" w:rsidRPr="00780C98" w:rsidRDefault="00507966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</w:rPr>
      </w:pPr>
    </w:p>
    <w:p w:rsidR="00780C98" w:rsidRPr="00780C98" w:rsidRDefault="00780C98" w:rsidP="00507966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Приложение</w:t>
      </w:r>
    </w:p>
    <w:p w:rsidR="00780C98" w:rsidRPr="00780C98" w:rsidRDefault="00780C98" w:rsidP="00507966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к Порядку предоставления иных</w:t>
      </w:r>
    </w:p>
    <w:p w:rsidR="00780C98" w:rsidRPr="00780C98" w:rsidRDefault="00780C98" w:rsidP="00507966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межбюджетных трансфертов из бюджета</w:t>
      </w:r>
    </w:p>
    <w:p w:rsidR="00780C98" w:rsidRPr="00780C98" w:rsidRDefault="003C7DEA" w:rsidP="00507966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Малышевского </w:t>
      </w:r>
      <w:r w:rsidR="00780C98" w:rsidRPr="00780C98">
        <w:rPr>
          <w:rFonts w:eastAsia="Times New Roman"/>
          <w:color w:val="000000"/>
        </w:rPr>
        <w:t>сельского поселения</w:t>
      </w:r>
    </w:p>
    <w:p w:rsidR="00780C98" w:rsidRDefault="00780C98" w:rsidP="003C7DEA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бюджету РМО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</w:t>
      </w:r>
    </w:p>
    <w:p w:rsidR="003C7DEA" w:rsidRPr="00780C98" w:rsidRDefault="003C7DEA" w:rsidP="003C7DEA">
      <w:pPr>
        <w:shd w:val="clear" w:color="auto" w:fill="FFFFFF"/>
        <w:spacing w:before="150"/>
        <w:contextualSpacing/>
        <w:jc w:val="right"/>
        <w:rPr>
          <w:rFonts w:eastAsia="Times New Roman"/>
          <w:color w:val="000000"/>
        </w:rPr>
      </w:pPr>
    </w:p>
    <w:p w:rsidR="00780C98" w:rsidRPr="00780C98" w:rsidRDefault="00780C98" w:rsidP="003C7DEA">
      <w:pPr>
        <w:shd w:val="clear" w:color="auto" w:fill="FFFFFF"/>
        <w:spacing w:before="150" w:after="240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ОТЧЕТ</w:t>
      </w:r>
    </w:p>
    <w:p w:rsidR="00780C98" w:rsidRPr="00780C98" w:rsidRDefault="00780C98" w:rsidP="003C7DEA">
      <w:pPr>
        <w:shd w:val="clear" w:color="auto" w:fill="FFFFFF"/>
        <w:spacing w:before="150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о расходовании средств иных межбюджетных трансфертов</w:t>
      </w:r>
    </w:p>
    <w:p w:rsidR="00780C98" w:rsidRPr="00780C98" w:rsidRDefault="00780C98" w:rsidP="003C7DEA">
      <w:pPr>
        <w:shd w:val="clear" w:color="auto" w:fill="FFFFFF"/>
        <w:spacing w:before="150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районного муниципального образования «</w:t>
      </w:r>
      <w:proofErr w:type="spellStart"/>
      <w:r w:rsidRPr="00780C98">
        <w:rPr>
          <w:rFonts w:eastAsia="Times New Roman"/>
          <w:color w:val="000000"/>
        </w:rPr>
        <w:t>Усть-Удинский</w:t>
      </w:r>
      <w:proofErr w:type="spellEnd"/>
      <w:r w:rsidRPr="00780C98">
        <w:rPr>
          <w:rFonts w:eastAsia="Times New Roman"/>
          <w:color w:val="000000"/>
        </w:rPr>
        <w:t xml:space="preserve"> район» за ___________ 20___ год</w:t>
      </w:r>
    </w:p>
    <w:p w:rsidR="00780C98" w:rsidRPr="00780C98" w:rsidRDefault="00780C98" w:rsidP="003C7DEA">
      <w:pPr>
        <w:shd w:val="clear" w:color="auto" w:fill="FFFFFF"/>
        <w:spacing w:before="150"/>
        <w:contextualSpacing/>
        <w:jc w:val="both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 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884"/>
        <w:gridCol w:w="705"/>
        <w:gridCol w:w="784"/>
        <w:gridCol w:w="1525"/>
        <w:gridCol w:w="1559"/>
        <w:gridCol w:w="840"/>
        <w:gridCol w:w="961"/>
        <w:gridCol w:w="1397"/>
      </w:tblGrid>
      <w:tr w:rsidR="003C7DEA" w:rsidRPr="00780C98" w:rsidTr="003C7DEA">
        <w:tc>
          <w:tcPr>
            <w:tcW w:w="631" w:type="pct"/>
            <w:vMerge w:val="restar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 xml:space="preserve">Цель, </w:t>
            </w:r>
            <w:proofErr w:type="spellStart"/>
            <w:proofErr w:type="gramStart"/>
            <w:r w:rsidRPr="00780C98">
              <w:rPr>
                <w:rFonts w:eastAsia="Times New Roman"/>
                <w:color w:val="000000"/>
              </w:rPr>
              <w:t>наименова-ние</w:t>
            </w:r>
            <w:proofErr w:type="spellEnd"/>
            <w:proofErr w:type="gramEnd"/>
            <w:r w:rsidRPr="00780C98">
              <w:rPr>
                <w:rFonts w:eastAsia="Times New Roman"/>
                <w:color w:val="000000"/>
              </w:rPr>
              <w:t xml:space="preserve"> расходного полномочия</w:t>
            </w:r>
          </w:p>
        </w:tc>
        <w:tc>
          <w:tcPr>
            <w:tcW w:w="446" w:type="pct"/>
            <w:vMerge w:val="restar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Код расхода КФСР, КЦСР,</w:t>
            </w:r>
          </w:p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 xml:space="preserve">КВР, </w:t>
            </w:r>
            <w:r w:rsidRPr="00780C98">
              <w:rPr>
                <w:rFonts w:eastAsia="Times New Roman"/>
                <w:color w:val="000000"/>
              </w:rPr>
              <w:lastRenderedPageBreak/>
              <w:t>КОСГУ</w:t>
            </w:r>
          </w:p>
        </w:tc>
        <w:tc>
          <w:tcPr>
            <w:tcW w:w="752" w:type="pct"/>
            <w:gridSpan w:val="2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lastRenderedPageBreak/>
              <w:t>Поступило средств</w:t>
            </w:r>
          </w:p>
        </w:tc>
        <w:tc>
          <w:tcPr>
            <w:tcW w:w="770" w:type="pct"/>
            <w:vMerge w:val="restar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Утверждено бюджетных ассигнований, всего</w:t>
            </w:r>
          </w:p>
        </w:tc>
        <w:tc>
          <w:tcPr>
            <w:tcW w:w="787" w:type="pct"/>
            <w:vMerge w:val="restar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909" w:type="pct"/>
            <w:gridSpan w:val="2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Кассовое исполнение</w:t>
            </w:r>
          </w:p>
        </w:tc>
        <w:tc>
          <w:tcPr>
            <w:tcW w:w="705" w:type="pct"/>
            <w:vMerge w:val="restart"/>
          </w:tcPr>
          <w:p w:rsidR="00780C98" w:rsidRPr="00780C98" w:rsidRDefault="003C7DEA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Неиспользованные назначе</w:t>
            </w:r>
            <w:r w:rsidR="00780C98" w:rsidRPr="00780C98">
              <w:rPr>
                <w:rFonts w:eastAsia="Times New Roman"/>
                <w:color w:val="000000"/>
              </w:rPr>
              <w:t>ния</w:t>
            </w:r>
          </w:p>
        </w:tc>
      </w:tr>
      <w:tr w:rsidR="003C7DEA" w:rsidRPr="00780C98" w:rsidTr="003C7DEA">
        <w:tc>
          <w:tcPr>
            <w:tcW w:w="631" w:type="pct"/>
            <w:vMerge/>
          </w:tcPr>
          <w:p w:rsidR="00780C98" w:rsidRPr="00780C98" w:rsidRDefault="00780C98" w:rsidP="003C7DEA">
            <w:pPr>
              <w:spacing w:after="24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46" w:type="pct"/>
            <w:vMerge/>
          </w:tcPr>
          <w:p w:rsidR="00780C98" w:rsidRPr="00780C98" w:rsidRDefault="00780C98" w:rsidP="003C7DEA">
            <w:pPr>
              <w:spacing w:after="24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 xml:space="preserve">В </w:t>
            </w:r>
            <w:proofErr w:type="spellStart"/>
            <w:proofErr w:type="gramStart"/>
            <w:r w:rsidRPr="00780C98">
              <w:rPr>
                <w:rFonts w:eastAsia="Times New Roman"/>
                <w:color w:val="000000"/>
              </w:rPr>
              <w:t>отчет-ном</w:t>
            </w:r>
            <w:proofErr w:type="spellEnd"/>
            <w:proofErr w:type="gramEnd"/>
            <w:r w:rsidRPr="00780C9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0C98">
              <w:rPr>
                <w:rFonts w:eastAsia="Times New Roman"/>
                <w:color w:val="000000"/>
              </w:rPr>
              <w:t>перио-де</w:t>
            </w:r>
            <w:proofErr w:type="spellEnd"/>
          </w:p>
        </w:tc>
        <w:tc>
          <w:tcPr>
            <w:tcW w:w="770" w:type="pct"/>
            <w:vMerge/>
          </w:tcPr>
          <w:p w:rsidR="00780C98" w:rsidRPr="00780C98" w:rsidRDefault="00780C98" w:rsidP="003C7DEA">
            <w:pPr>
              <w:spacing w:after="24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87" w:type="pct"/>
            <w:vMerge/>
          </w:tcPr>
          <w:p w:rsidR="00780C98" w:rsidRPr="00780C98" w:rsidRDefault="00780C98" w:rsidP="003C7DEA">
            <w:pPr>
              <w:spacing w:after="24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В отчетном периоде</w:t>
            </w:r>
          </w:p>
        </w:tc>
        <w:tc>
          <w:tcPr>
            <w:tcW w:w="705" w:type="pct"/>
            <w:vMerge/>
          </w:tcPr>
          <w:p w:rsidR="00780C98" w:rsidRPr="00780C98" w:rsidRDefault="00780C98" w:rsidP="003C7DEA">
            <w:pPr>
              <w:spacing w:after="240"/>
              <w:jc w:val="both"/>
              <w:rPr>
                <w:rFonts w:eastAsia="Times New Roman"/>
                <w:color w:val="000000"/>
              </w:rPr>
            </w:pPr>
          </w:p>
        </w:tc>
      </w:tr>
      <w:tr w:rsidR="003C7DEA" w:rsidRPr="00780C98" w:rsidTr="003C7DEA">
        <w:tc>
          <w:tcPr>
            <w:tcW w:w="631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446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70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87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5" w:type="pct"/>
          </w:tcPr>
          <w:p w:rsidR="00780C98" w:rsidRPr="00780C98" w:rsidRDefault="00780C98" w:rsidP="003C7DEA">
            <w:pPr>
              <w:spacing w:before="150" w:after="240"/>
              <w:jc w:val="center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9</w:t>
            </w:r>
          </w:p>
        </w:tc>
      </w:tr>
      <w:tr w:rsidR="003C7DEA" w:rsidRPr="00780C98" w:rsidTr="003C7DEA">
        <w:tc>
          <w:tcPr>
            <w:tcW w:w="631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0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</w:tr>
      <w:tr w:rsidR="003C7DEA" w:rsidRPr="00780C98" w:rsidTr="003C7DEA">
        <w:tc>
          <w:tcPr>
            <w:tcW w:w="631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0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</w:tr>
      <w:tr w:rsidR="003C7DEA" w:rsidRPr="00780C98" w:rsidTr="003C7DEA">
        <w:tc>
          <w:tcPr>
            <w:tcW w:w="631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0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</w:tr>
      <w:tr w:rsidR="003C7DEA" w:rsidRPr="00780C98" w:rsidTr="003C7DEA">
        <w:tc>
          <w:tcPr>
            <w:tcW w:w="631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Итого      </w:t>
            </w:r>
          </w:p>
        </w:tc>
        <w:tc>
          <w:tcPr>
            <w:tcW w:w="44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0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5" w:type="pct"/>
          </w:tcPr>
          <w:p w:rsidR="00780C98" w:rsidRPr="00780C98" w:rsidRDefault="00780C98" w:rsidP="003C7DEA">
            <w:pPr>
              <w:spacing w:before="150" w:after="240"/>
              <w:jc w:val="both"/>
              <w:rPr>
                <w:rFonts w:eastAsia="Times New Roman"/>
                <w:color w:val="000000"/>
              </w:rPr>
            </w:pPr>
            <w:r w:rsidRPr="00780C98">
              <w:rPr>
                <w:rFonts w:eastAsia="Times New Roman"/>
                <w:color w:val="000000"/>
              </w:rPr>
              <w:t> </w:t>
            </w:r>
          </w:p>
        </w:tc>
      </w:tr>
    </w:tbl>
    <w:p w:rsidR="00780C98" w:rsidRPr="00780C98" w:rsidRDefault="003C7DEA" w:rsidP="00780C98">
      <w:pPr>
        <w:shd w:val="clear" w:color="auto" w:fill="FFFFFF"/>
        <w:spacing w:before="150" w:after="240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br w:type="textWrapping" w:clear="all"/>
      </w:r>
      <w:r w:rsidR="00780C98" w:rsidRPr="00780C98">
        <w:rPr>
          <w:rFonts w:eastAsia="Times New Roman"/>
          <w:color w:val="000000"/>
        </w:rPr>
        <w:t> Главный бухгалтер __________        </w:t>
      </w: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780C98" w:rsidRPr="00780C98" w:rsidTr="002F1C7D">
        <w:tc>
          <w:tcPr>
            <w:tcW w:w="4678" w:type="dxa"/>
            <w:shd w:val="clear" w:color="auto" w:fill="auto"/>
          </w:tcPr>
          <w:p w:rsidR="00780C98" w:rsidRPr="00780C98" w:rsidRDefault="00780C98" w:rsidP="003C7DEA">
            <w:pPr>
              <w:jc w:val="right"/>
            </w:pPr>
            <w:r w:rsidRPr="00780C98">
              <w:br w:type="page"/>
            </w:r>
          </w:p>
          <w:p w:rsidR="00780C98" w:rsidRPr="00780C98" w:rsidRDefault="00780C98" w:rsidP="003C7DEA">
            <w:pPr>
              <w:jc w:val="right"/>
            </w:pPr>
          </w:p>
        </w:tc>
        <w:tc>
          <w:tcPr>
            <w:tcW w:w="4820" w:type="dxa"/>
            <w:shd w:val="clear" w:color="auto" w:fill="auto"/>
          </w:tcPr>
          <w:p w:rsidR="00780C98" w:rsidRPr="00780C98" w:rsidRDefault="00780C98" w:rsidP="003C7DEA">
            <w:pPr>
              <w:ind w:left="601" w:firstLine="156"/>
              <w:jc w:val="right"/>
            </w:pPr>
            <w:r w:rsidRPr="00780C98">
              <w:t>Утверждена</w:t>
            </w:r>
          </w:p>
          <w:p w:rsidR="003C7DEA" w:rsidRDefault="00780C98" w:rsidP="003C7DEA">
            <w:pPr>
              <w:jc w:val="right"/>
            </w:pPr>
            <w:r w:rsidRPr="00780C98">
              <w:t xml:space="preserve">Решением </w:t>
            </w:r>
            <w:r w:rsidR="003C7DEA">
              <w:t xml:space="preserve"> Думы </w:t>
            </w:r>
          </w:p>
          <w:p w:rsidR="00780C98" w:rsidRPr="00780C98" w:rsidRDefault="003C7DEA" w:rsidP="003C7DEA">
            <w:pPr>
              <w:jc w:val="right"/>
            </w:pPr>
            <w:r>
              <w:t xml:space="preserve">Малышевского </w:t>
            </w:r>
            <w:r w:rsidR="00780C98" w:rsidRPr="00780C98">
              <w:t xml:space="preserve">сельского поселения </w:t>
            </w:r>
          </w:p>
          <w:p w:rsidR="00780C98" w:rsidRPr="00780C98" w:rsidRDefault="00780C98" w:rsidP="003C7DEA">
            <w:pPr>
              <w:jc w:val="right"/>
            </w:pPr>
            <w:r w:rsidRPr="00780C98">
              <w:t xml:space="preserve">от </w:t>
            </w:r>
            <w:r w:rsidR="003C7DEA">
              <w:t xml:space="preserve">30.11.2017 </w:t>
            </w:r>
            <w:r w:rsidRPr="00780C98">
              <w:t xml:space="preserve"> № </w:t>
            </w:r>
            <w:r w:rsidR="003C7DEA">
              <w:t>3/7-ДП</w:t>
            </w:r>
          </w:p>
        </w:tc>
      </w:tr>
    </w:tbl>
    <w:p w:rsidR="00780C98" w:rsidRPr="00780C98" w:rsidRDefault="00780C98" w:rsidP="003C7DEA">
      <w:pPr>
        <w:shd w:val="clear" w:color="auto" w:fill="FFFFFF"/>
        <w:adjustRightInd w:val="0"/>
        <w:spacing w:after="225" w:line="360" w:lineRule="auto"/>
        <w:ind w:firstLine="539"/>
        <w:jc w:val="right"/>
        <w:rPr>
          <w:b/>
          <w:color w:val="000000"/>
        </w:rPr>
      </w:pPr>
    </w:p>
    <w:p w:rsidR="00780C98" w:rsidRPr="00780C98" w:rsidRDefault="00780C98" w:rsidP="00780C98">
      <w:pPr>
        <w:shd w:val="clear" w:color="auto" w:fill="FFFFFF"/>
        <w:adjustRightInd w:val="0"/>
        <w:ind w:firstLine="539"/>
        <w:jc w:val="center"/>
        <w:rPr>
          <w:b/>
          <w:color w:val="000000"/>
        </w:rPr>
      </w:pPr>
      <w:r w:rsidRPr="00780C98">
        <w:rPr>
          <w:b/>
          <w:color w:val="000000"/>
        </w:rPr>
        <w:t>Методика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</w:t>
      </w:r>
    </w:p>
    <w:p w:rsidR="00780C98" w:rsidRPr="00780C98" w:rsidRDefault="00780C98" w:rsidP="00780C98">
      <w:pPr>
        <w:shd w:val="clear" w:color="auto" w:fill="FFFFFF"/>
        <w:adjustRightInd w:val="0"/>
        <w:ind w:firstLine="539"/>
        <w:jc w:val="center"/>
        <w:rPr>
          <w:b/>
          <w:color w:val="000000"/>
        </w:rPr>
      </w:pPr>
    </w:p>
    <w:p w:rsidR="00780C98" w:rsidRPr="00780C98" w:rsidRDefault="00780C98" w:rsidP="00780C98">
      <w:pPr>
        <w:shd w:val="clear" w:color="auto" w:fill="FFFFFF"/>
        <w:adjustRightInd w:val="0"/>
        <w:ind w:firstLine="539"/>
        <w:jc w:val="center"/>
        <w:rPr>
          <w:b/>
          <w:color w:val="000000"/>
        </w:rPr>
      </w:pPr>
      <w:r w:rsidRPr="00780C98">
        <w:rPr>
          <w:b/>
          <w:color w:val="000000"/>
          <w:lang w:val="en-US"/>
        </w:rPr>
        <w:t>V</w:t>
      </w:r>
      <w:r w:rsidRPr="00780C98">
        <w:rPr>
          <w:b/>
          <w:color w:val="000000"/>
        </w:rPr>
        <w:t xml:space="preserve"> = (</w:t>
      </w:r>
      <w:r w:rsidRPr="00780C98">
        <w:rPr>
          <w:b/>
          <w:color w:val="000000"/>
          <w:lang w:val="en-US"/>
        </w:rPr>
        <w:t>F</w:t>
      </w:r>
      <w:r w:rsidRPr="00780C98">
        <w:rPr>
          <w:b/>
          <w:color w:val="000000"/>
        </w:rPr>
        <w:t>+</w:t>
      </w:r>
      <w:r w:rsidRPr="00780C98">
        <w:rPr>
          <w:b/>
          <w:color w:val="000000"/>
          <w:lang w:val="en-US"/>
        </w:rPr>
        <w:t>R</w:t>
      </w:r>
      <w:r w:rsidRPr="00780C98">
        <w:rPr>
          <w:b/>
          <w:color w:val="000000"/>
        </w:rPr>
        <w:t xml:space="preserve">) </w:t>
      </w:r>
      <w:proofErr w:type="spellStart"/>
      <w:r w:rsidRPr="00780C98">
        <w:rPr>
          <w:b/>
          <w:color w:val="000000"/>
        </w:rPr>
        <w:t>х</w:t>
      </w:r>
      <w:proofErr w:type="spellEnd"/>
      <w:r w:rsidRPr="00780C98">
        <w:rPr>
          <w:b/>
          <w:color w:val="000000"/>
        </w:rPr>
        <w:t xml:space="preserve"> </w:t>
      </w:r>
      <w:r w:rsidRPr="00780C98">
        <w:rPr>
          <w:b/>
          <w:color w:val="000000"/>
          <w:lang w:val="en-US"/>
        </w:rPr>
        <w:t>N</w:t>
      </w:r>
      <w:r w:rsidRPr="00780C98">
        <w:rPr>
          <w:b/>
          <w:color w:val="000000"/>
        </w:rPr>
        <w:t>, где:</w:t>
      </w:r>
    </w:p>
    <w:p w:rsidR="00780C98" w:rsidRPr="00780C98" w:rsidRDefault="00780C98" w:rsidP="00780C98">
      <w:pPr>
        <w:jc w:val="both"/>
        <w:rPr>
          <w:color w:val="000000"/>
        </w:rPr>
      </w:pPr>
      <w:r w:rsidRPr="00780C98">
        <w:rPr>
          <w:b/>
          <w:color w:val="000000"/>
        </w:rPr>
        <w:t xml:space="preserve">        </w:t>
      </w:r>
      <w:r w:rsidRPr="00780C98">
        <w:rPr>
          <w:b/>
          <w:color w:val="000000"/>
          <w:lang w:val="en-US"/>
        </w:rPr>
        <w:t>V</w:t>
      </w:r>
      <w:r w:rsidRPr="00780C98">
        <w:rPr>
          <w:b/>
          <w:color w:val="000000"/>
        </w:rPr>
        <w:t xml:space="preserve"> – </w:t>
      </w:r>
      <w:proofErr w:type="gramStart"/>
      <w:r w:rsidRPr="00780C98">
        <w:rPr>
          <w:color w:val="000000"/>
        </w:rPr>
        <w:t>объём</w:t>
      </w:r>
      <w:proofErr w:type="gramEnd"/>
      <w:r w:rsidRPr="00780C98">
        <w:rPr>
          <w:color w:val="000000"/>
        </w:rPr>
        <w:t xml:space="preserve"> субвенции,  причитающийся бюджету муниципального района для финансирования расходов Контрольно-счетного органа  РМО «</w:t>
      </w:r>
      <w:proofErr w:type="spellStart"/>
      <w:r w:rsidRPr="00780C98">
        <w:rPr>
          <w:color w:val="000000"/>
        </w:rPr>
        <w:t>Усть-Удинский</w:t>
      </w:r>
      <w:proofErr w:type="spellEnd"/>
      <w:r w:rsidRPr="00780C98">
        <w:rPr>
          <w:color w:val="000000"/>
        </w:rPr>
        <w:t xml:space="preserve"> район»  (далее- КСО);</w:t>
      </w:r>
    </w:p>
    <w:p w:rsidR="00780C98" w:rsidRPr="00780C98" w:rsidRDefault="00780C98" w:rsidP="00780C98">
      <w:pPr>
        <w:jc w:val="both"/>
        <w:rPr>
          <w:color w:val="000000"/>
        </w:rPr>
      </w:pPr>
      <w:r w:rsidRPr="00780C98">
        <w:rPr>
          <w:color w:val="000000"/>
        </w:rPr>
        <w:t xml:space="preserve">         </w:t>
      </w:r>
      <w:r w:rsidRPr="00780C98">
        <w:rPr>
          <w:b/>
          <w:color w:val="000000"/>
          <w:lang w:val="en-US"/>
        </w:rPr>
        <w:t>F</w:t>
      </w:r>
      <w:r w:rsidRPr="00780C98">
        <w:rPr>
          <w:b/>
          <w:color w:val="000000"/>
        </w:rPr>
        <w:t xml:space="preserve"> –</w:t>
      </w:r>
      <w:r w:rsidRPr="00780C98">
        <w:rPr>
          <w:color w:val="000000"/>
        </w:rPr>
        <w:t xml:space="preserve"> </w:t>
      </w:r>
      <w:proofErr w:type="gramStart"/>
      <w:r w:rsidRPr="00780C98">
        <w:rPr>
          <w:color w:val="000000"/>
        </w:rPr>
        <w:t>расходы</w:t>
      </w:r>
      <w:proofErr w:type="gramEnd"/>
      <w:r w:rsidRPr="00780C98">
        <w:rPr>
          <w:color w:val="000000"/>
        </w:rPr>
        <w:t xml:space="preserve"> на оплату труда ( с учетом начислений) на нормативную штатную численность работников КСО,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год;</w:t>
      </w:r>
    </w:p>
    <w:p w:rsidR="00780C98" w:rsidRPr="00780C98" w:rsidRDefault="00780C98" w:rsidP="00780C98">
      <w:pPr>
        <w:jc w:val="both"/>
        <w:rPr>
          <w:color w:val="000000"/>
        </w:rPr>
      </w:pPr>
      <w:r w:rsidRPr="00780C98">
        <w:rPr>
          <w:color w:val="000000"/>
        </w:rPr>
        <w:t xml:space="preserve">        </w:t>
      </w:r>
      <w:r w:rsidRPr="00780C98">
        <w:rPr>
          <w:b/>
          <w:color w:val="000000"/>
          <w:lang w:val="en-US"/>
        </w:rPr>
        <w:t>R</w:t>
      </w:r>
      <w:r w:rsidRPr="00780C98">
        <w:rPr>
          <w:b/>
          <w:color w:val="000000"/>
        </w:rPr>
        <w:t xml:space="preserve"> – </w:t>
      </w:r>
      <w:proofErr w:type="gramStart"/>
      <w:r w:rsidRPr="00780C98">
        <w:rPr>
          <w:color w:val="000000"/>
        </w:rPr>
        <w:t>социальные</w:t>
      </w:r>
      <w:proofErr w:type="gramEnd"/>
      <w:r w:rsidRPr="00780C98">
        <w:rPr>
          <w:color w:val="000000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 бюджета поселения на очередной финансовый год;</w:t>
      </w:r>
    </w:p>
    <w:p w:rsidR="00780C98" w:rsidRPr="00780C98" w:rsidRDefault="00780C98" w:rsidP="00780C98">
      <w:pPr>
        <w:jc w:val="both"/>
        <w:rPr>
          <w:color w:val="000000"/>
        </w:rPr>
      </w:pPr>
      <w:r w:rsidRPr="00780C98">
        <w:rPr>
          <w:color w:val="000000"/>
        </w:rPr>
        <w:t xml:space="preserve">        </w:t>
      </w:r>
      <w:r w:rsidRPr="00780C98">
        <w:rPr>
          <w:b/>
          <w:color w:val="000000"/>
          <w:lang w:val="en-US"/>
        </w:rPr>
        <w:t>N</w:t>
      </w:r>
      <w:r w:rsidRPr="00780C98">
        <w:rPr>
          <w:b/>
          <w:color w:val="000000"/>
        </w:rPr>
        <w:t xml:space="preserve"> – </w:t>
      </w:r>
      <w:proofErr w:type="gramStart"/>
      <w:r w:rsidRPr="00780C98">
        <w:rPr>
          <w:color w:val="000000"/>
        </w:rPr>
        <w:t>нормативная</w:t>
      </w:r>
      <w:proofErr w:type="gramEnd"/>
      <w:r w:rsidRPr="00780C98">
        <w:rPr>
          <w:color w:val="000000"/>
        </w:rPr>
        <w:t xml:space="preserve"> штатная численность работников КСО, осуществляющих переданные полномочия. </w:t>
      </w:r>
    </w:p>
    <w:p w:rsidR="00780C98" w:rsidRPr="00780C98" w:rsidRDefault="00780C98" w:rsidP="00780C98">
      <w:pPr>
        <w:jc w:val="both"/>
        <w:rPr>
          <w:color w:val="000000"/>
        </w:rPr>
      </w:pPr>
    </w:p>
    <w:p w:rsidR="005A3D0F" w:rsidRPr="00780C98" w:rsidRDefault="005A3D0F" w:rsidP="00780C98">
      <w:pPr>
        <w:spacing w:line="360" w:lineRule="auto"/>
        <w:jc w:val="both"/>
        <w:rPr>
          <w:color w:val="000000"/>
        </w:rPr>
      </w:pPr>
    </w:p>
    <w:sectPr w:rsidR="005A3D0F" w:rsidRPr="00780C98" w:rsidSect="00780C98">
      <w:pgSz w:w="12240" w:h="15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C98"/>
    <w:rsid w:val="00002BE4"/>
    <w:rsid w:val="000608EB"/>
    <w:rsid w:val="000C0646"/>
    <w:rsid w:val="000C0AD7"/>
    <w:rsid w:val="00184A0C"/>
    <w:rsid w:val="00194381"/>
    <w:rsid w:val="001A50FE"/>
    <w:rsid w:val="001B03A7"/>
    <w:rsid w:val="001B1CBE"/>
    <w:rsid w:val="001C0209"/>
    <w:rsid w:val="002367B3"/>
    <w:rsid w:val="00245446"/>
    <w:rsid w:val="002474F5"/>
    <w:rsid w:val="00264692"/>
    <w:rsid w:val="00270A7D"/>
    <w:rsid w:val="0029748D"/>
    <w:rsid w:val="002B6481"/>
    <w:rsid w:val="002D5BC3"/>
    <w:rsid w:val="002E306E"/>
    <w:rsid w:val="00337BF2"/>
    <w:rsid w:val="00366633"/>
    <w:rsid w:val="003A273C"/>
    <w:rsid w:val="003C3F6A"/>
    <w:rsid w:val="003C7DEA"/>
    <w:rsid w:val="004006E4"/>
    <w:rsid w:val="00423C59"/>
    <w:rsid w:val="00425DF8"/>
    <w:rsid w:val="00507966"/>
    <w:rsid w:val="00521D9B"/>
    <w:rsid w:val="00527411"/>
    <w:rsid w:val="005A3D0F"/>
    <w:rsid w:val="005C3FAC"/>
    <w:rsid w:val="005C3FBF"/>
    <w:rsid w:val="005C4793"/>
    <w:rsid w:val="005E141C"/>
    <w:rsid w:val="00620CFB"/>
    <w:rsid w:val="006879FF"/>
    <w:rsid w:val="006B66EE"/>
    <w:rsid w:val="006C0A60"/>
    <w:rsid w:val="00707B04"/>
    <w:rsid w:val="00707F7B"/>
    <w:rsid w:val="007234A3"/>
    <w:rsid w:val="007772E6"/>
    <w:rsid w:val="00780C98"/>
    <w:rsid w:val="00794E08"/>
    <w:rsid w:val="007C1211"/>
    <w:rsid w:val="007C5C86"/>
    <w:rsid w:val="007D5619"/>
    <w:rsid w:val="0082087A"/>
    <w:rsid w:val="00861BF5"/>
    <w:rsid w:val="00863B04"/>
    <w:rsid w:val="00876CA6"/>
    <w:rsid w:val="00891086"/>
    <w:rsid w:val="008941F9"/>
    <w:rsid w:val="00896FEA"/>
    <w:rsid w:val="008A4A4F"/>
    <w:rsid w:val="0092493B"/>
    <w:rsid w:val="009263C8"/>
    <w:rsid w:val="0094798A"/>
    <w:rsid w:val="00983F9B"/>
    <w:rsid w:val="009B5C25"/>
    <w:rsid w:val="009D65DB"/>
    <w:rsid w:val="00A77184"/>
    <w:rsid w:val="00A837F5"/>
    <w:rsid w:val="00AC459A"/>
    <w:rsid w:val="00AE49E1"/>
    <w:rsid w:val="00AF58FB"/>
    <w:rsid w:val="00BB55EB"/>
    <w:rsid w:val="00BD4269"/>
    <w:rsid w:val="00BD49F1"/>
    <w:rsid w:val="00BE42F4"/>
    <w:rsid w:val="00BF5A33"/>
    <w:rsid w:val="00C13C84"/>
    <w:rsid w:val="00C14899"/>
    <w:rsid w:val="00C52EA2"/>
    <w:rsid w:val="00C750CF"/>
    <w:rsid w:val="00C75D60"/>
    <w:rsid w:val="00C902BA"/>
    <w:rsid w:val="00D041CA"/>
    <w:rsid w:val="00D665E4"/>
    <w:rsid w:val="00DC1DC8"/>
    <w:rsid w:val="00DD3387"/>
    <w:rsid w:val="00E4492E"/>
    <w:rsid w:val="00E574C6"/>
    <w:rsid w:val="00E758D7"/>
    <w:rsid w:val="00EA353A"/>
    <w:rsid w:val="00EC0B9E"/>
    <w:rsid w:val="00EC5A0B"/>
    <w:rsid w:val="00EE2C42"/>
    <w:rsid w:val="00F13060"/>
    <w:rsid w:val="00F13F07"/>
    <w:rsid w:val="00F22B09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80C98"/>
    <w:pPr>
      <w:ind w:firstLine="567"/>
      <w:jc w:val="both"/>
      <w:outlineLvl w:val="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0C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2017-12-11T06:52:00Z</cp:lastPrinted>
  <dcterms:created xsi:type="dcterms:W3CDTF">2017-12-11T06:14:00Z</dcterms:created>
  <dcterms:modified xsi:type="dcterms:W3CDTF">2017-12-11T06:52:00Z</dcterms:modified>
</cp:coreProperties>
</file>