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E1" w:rsidRDefault="005907E1" w:rsidP="005907E1">
      <w:pPr>
        <w:jc w:val="center"/>
        <w:outlineLvl w:val="0"/>
      </w:pPr>
      <w:r>
        <w:t>РОССИЙСКАЯ ФЕДЕРАЦИЯ</w:t>
      </w:r>
    </w:p>
    <w:p w:rsidR="005907E1" w:rsidRDefault="005907E1" w:rsidP="005907E1">
      <w:pPr>
        <w:jc w:val="center"/>
      </w:pPr>
      <w:r>
        <w:t>ИРКУТСКАЯ ОБЛАСТЬ</w:t>
      </w:r>
    </w:p>
    <w:p w:rsidR="005907E1" w:rsidRDefault="005907E1" w:rsidP="005902C0">
      <w:pPr>
        <w:jc w:val="center"/>
        <w:outlineLvl w:val="0"/>
      </w:pPr>
      <w:r>
        <w:t>УСТЬ-УДИНСКИЙ РАЙОН</w:t>
      </w:r>
    </w:p>
    <w:p w:rsidR="005907E1" w:rsidRDefault="005902C0" w:rsidP="005907E1">
      <w:pPr>
        <w:jc w:val="center"/>
        <w:outlineLvl w:val="0"/>
      </w:pPr>
      <w:r>
        <w:t>МАЛЫШЕВСКОЕ МУНИЦИПАЛЬНОЕ ОБРАЗОВАНИЕ</w:t>
      </w:r>
    </w:p>
    <w:p w:rsidR="005907E1" w:rsidRPr="00445145" w:rsidRDefault="005902C0" w:rsidP="005907E1">
      <w:pPr>
        <w:jc w:val="center"/>
        <w:rPr>
          <w:b/>
        </w:rPr>
      </w:pPr>
      <w:r>
        <w:rPr>
          <w:b/>
        </w:rPr>
        <w:t>ДУМ</w:t>
      </w:r>
      <w:r w:rsidR="005907E1">
        <w:rPr>
          <w:b/>
        </w:rPr>
        <w:t>А</w:t>
      </w:r>
    </w:p>
    <w:p w:rsidR="005907E1" w:rsidRDefault="005907E1" w:rsidP="005907E1">
      <w:pPr>
        <w:jc w:val="center"/>
      </w:pPr>
    </w:p>
    <w:p w:rsidR="005907E1" w:rsidRDefault="005907E1" w:rsidP="005907E1">
      <w:pPr>
        <w:jc w:val="center"/>
        <w:outlineLvl w:val="0"/>
      </w:pPr>
      <w:proofErr w:type="gramStart"/>
      <w:r>
        <w:t>Р</w:t>
      </w:r>
      <w:proofErr w:type="gramEnd"/>
      <w:r>
        <w:t xml:space="preserve"> Е Ш Е Н И Е</w:t>
      </w:r>
    </w:p>
    <w:p w:rsidR="005907E1" w:rsidRDefault="005907E1" w:rsidP="005907E1">
      <w:pPr>
        <w:jc w:val="center"/>
      </w:pPr>
    </w:p>
    <w:p w:rsidR="005907E1" w:rsidRDefault="005907E1" w:rsidP="005907E1">
      <w:r>
        <w:t>«</w:t>
      </w:r>
      <w:r>
        <w:rPr>
          <w:u w:val="single"/>
        </w:rPr>
        <w:t xml:space="preserve">08 </w:t>
      </w:r>
      <w:r>
        <w:t xml:space="preserve">» </w:t>
      </w:r>
      <w:r>
        <w:rPr>
          <w:u w:val="single"/>
        </w:rPr>
        <w:t xml:space="preserve">февраля  </w:t>
      </w:r>
      <w:r w:rsidR="005902C0">
        <w:t>2017г. № 52/1-ДП</w:t>
      </w:r>
    </w:p>
    <w:p w:rsidR="005907E1" w:rsidRDefault="005907E1" w:rsidP="005907E1">
      <w:pPr>
        <w:jc w:val="center"/>
      </w:pPr>
    </w:p>
    <w:p w:rsidR="005907E1" w:rsidRDefault="005907E1" w:rsidP="005907E1">
      <w:r>
        <w:t>«Об утверждении  изменений</w:t>
      </w:r>
    </w:p>
    <w:p w:rsidR="005907E1" w:rsidRDefault="005907E1" w:rsidP="005907E1">
      <w:r>
        <w:t xml:space="preserve"> в Правила землепользования</w:t>
      </w:r>
    </w:p>
    <w:p w:rsidR="005907E1" w:rsidRDefault="005907E1" w:rsidP="005907E1">
      <w:r>
        <w:t xml:space="preserve"> и застройки Малышевского </w:t>
      </w:r>
    </w:p>
    <w:p w:rsidR="005907E1" w:rsidRDefault="005907E1" w:rsidP="005907E1">
      <w:r>
        <w:t>муниципального образования»</w:t>
      </w:r>
    </w:p>
    <w:p w:rsidR="005907E1" w:rsidRDefault="005907E1" w:rsidP="005907E1"/>
    <w:p w:rsidR="005907E1" w:rsidRDefault="005907E1" w:rsidP="005907E1"/>
    <w:p w:rsidR="005907E1" w:rsidRDefault="005907E1" w:rsidP="005907E1">
      <w:pPr>
        <w:jc w:val="both"/>
      </w:pPr>
      <w:r>
        <w:rPr>
          <w:b/>
        </w:rPr>
        <w:t xml:space="preserve">     </w:t>
      </w:r>
      <w:proofErr w:type="gramStart"/>
      <w:r>
        <w:t xml:space="preserve">В целях приведения Правил землепользования и застройки Малышевского  муниципального образования </w:t>
      </w:r>
      <w:proofErr w:type="spellStart"/>
      <w:r>
        <w:t>Усть-Удинского</w:t>
      </w:r>
      <w:proofErr w:type="spellEnd"/>
      <w:r>
        <w:t xml:space="preserve"> района, утвержденные решением Думы поселения от 28.06.2013г. № 10/2-ДП </w:t>
      </w:r>
      <w:r w:rsidRPr="007511BC">
        <w:t xml:space="preserve"> </w:t>
      </w:r>
      <w:r>
        <w:t>в соответствие с федеральным законодательством, руководствуясь статьями 31,32,33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Малышевского муниципального образования, а также с учетом результатов публичных</w:t>
      </w:r>
      <w:proofErr w:type="gramEnd"/>
      <w:r>
        <w:t xml:space="preserve"> слушаний, Дума Малышевского муниципального образования </w:t>
      </w:r>
    </w:p>
    <w:p w:rsidR="005907E1" w:rsidRDefault="005907E1" w:rsidP="005907E1">
      <w:pPr>
        <w:jc w:val="both"/>
      </w:pPr>
    </w:p>
    <w:p w:rsidR="005907E1" w:rsidRDefault="005907E1" w:rsidP="005907E1">
      <w:pPr>
        <w:jc w:val="center"/>
      </w:pPr>
      <w:r>
        <w:rPr>
          <w:b/>
        </w:rPr>
        <w:t>РЕШИЛА:</w:t>
      </w:r>
    </w:p>
    <w:p w:rsidR="005907E1" w:rsidRDefault="005907E1" w:rsidP="005907E1">
      <w:pPr>
        <w:jc w:val="both"/>
      </w:pPr>
    </w:p>
    <w:p w:rsidR="005907E1" w:rsidRDefault="005902C0" w:rsidP="005907E1">
      <w:pPr>
        <w:numPr>
          <w:ilvl w:val="0"/>
          <w:numId w:val="1"/>
        </w:numPr>
        <w:jc w:val="both"/>
      </w:pPr>
      <w:r>
        <w:t xml:space="preserve">Внести </w:t>
      </w:r>
      <w:r w:rsidR="005907E1">
        <w:t xml:space="preserve">изменения в Правила землепользования и застройки Малышевского муниципального образования </w:t>
      </w:r>
      <w:proofErr w:type="spellStart"/>
      <w:r w:rsidR="005907E1">
        <w:t>Усть-Удинского</w:t>
      </w:r>
      <w:proofErr w:type="spellEnd"/>
      <w:r w:rsidR="005907E1">
        <w:t xml:space="preserve"> района Иркутской</w:t>
      </w:r>
      <w:r>
        <w:t xml:space="preserve"> области согласно  приложению № 1 к настоящему решению (прилагается).</w:t>
      </w:r>
    </w:p>
    <w:p w:rsidR="005902C0" w:rsidRDefault="005902C0" w:rsidP="005902C0">
      <w:pPr>
        <w:ind w:left="420"/>
        <w:jc w:val="both"/>
      </w:pPr>
    </w:p>
    <w:p w:rsidR="005907E1" w:rsidRDefault="005907E1" w:rsidP="005907E1">
      <w:pPr>
        <w:numPr>
          <w:ilvl w:val="0"/>
          <w:numId w:val="1"/>
        </w:numPr>
        <w:jc w:val="both"/>
      </w:pPr>
      <w:r>
        <w:t>Настоящее решение вступает в силу со дня его официального опубликования.</w:t>
      </w:r>
    </w:p>
    <w:p w:rsidR="005902C0" w:rsidRDefault="005902C0" w:rsidP="005902C0">
      <w:pPr>
        <w:jc w:val="both"/>
      </w:pPr>
    </w:p>
    <w:p w:rsidR="005907E1" w:rsidRDefault="005907E1" w:rsidP="005907E1">
      <w:pPr>
        <w:numPr>
          <w:ilvl w:val="0"/>
          <w:numId w:val="1"/>
        </w:numPr>
        <w:jc w:val="both"/>
      </w:pPr>
      <w:proofErr w:type="gramStart"/>
      <w:r>
        <w:t>Контроль за</w:t>
      </w:r>
      <w:proofErr w:type="gramEnd"/>
      <w:r>
        <w:t xml:space="preserve"> исполнением данного решения возложить</w:t>
      </w:r>
      <w:r w:rsidR="005902C0">
        <w:t xml:space="preserve"> на Главу Малышевского муниципального образования</w:t>
      </w:r>
      <w:r>
        <w:t xml:space="preserve"> Салтыкову С.В.</w:t>
      </w:r>
    </w:p>
    <w:p w:rsidR="005907E1" w:rsidRDefault="005907E1" w:rsidP="005907E1"/>
    <w:p w:rsidR="005907E1" w:rsidRDefault="005907E1" w:rsidP="005907E1"/>
    <w:p w:rsidR="005902C0" w:rsidRDefault="005902C0" w:rsidP="005907E1"/>
    <w:p w:rsidR="005902C0" w:rsidRDefault="005902C0" w:rsidP="005907E1"/>
    <w:p w:rsidR="005907E1" w:rsidRDefault="005907E1" w:rsidP="005907E1"/>
    <w:p w:rsidR="005907E1" w:rsidRDefault="005907E1" w:rsidP="005907E1"/>
    <w:p w:rsidR="005907E1" w:rsidRDefault="005907E1" w:rsidP="005907E1"/>
    <w:p w:rsidR="005907E1" w:rsidRDefault="005907E1" w:rsidP="005907E1"/>
    <w:p w:rsidR="005907E1" w:rsidRDefault="005902C0" w:rsidP="005907E1">
      <w:r>
        <w:t>Глава Малышевского муниципального образования,</w:t>
      </w:r>
    </w:p>
    <w:p w:rsidR="005907E1" w:rsidRDefault="005902C0" w:rsidP="005907E1">
      <w:pPr>
        <w:outlineLvl w:val="0"/>
      </w:pPr>
      <w:r>
        <w:t>п</w:t>
      </w:r>
      <w:r w:rsidR="005907E1">
        <w:t>редседатель Думы Малышевского</w:t>
      </w:r>
    </w:p>
    <w:p w:rsidR="005907E1" w:rsidRDefault="005907E1" w:rsidP="005907E1">
      <w:r>
        <w:t xml:space="preserve">муниципального образования:                         </w:t>
      </w:r>
      <w:r w:rsidR="005902C0">
        <w:t xml:space="preserve">                                    Н.В. Салтыкова</w:t>
      </w:r>
    </w:p>
    <w:p w:rsidR="00AC5E38" w:rsidRDefault="00AC5E38"/>
    <w:p w:rsidR="005907E1" w:rsidRDefault="005907E1"/>
    <w:p w:rsidR="005907E1" w:rsidRDefault="005907E1"/>
    <w:p w:rsidR="005907E1" w:rsidRDefault="005907E1"/>
    <w:p w:rsidR="005907E1" w:rsidRDefault="005907E1"/>
    <w:p w:rsidR="005907E1" w:rsidRDefault="005907E1"/>
    <w:p w:rsidR="005907E1" w:rsidRDefault="005907E1" w:rsidP="005907E1">
      <w:pPr>
        <w:jc w:val="right"/>
        <w:outlineLvl w:val="0"/>
      </w:pPr>
      <w:r w:rsidRPr="00EE2AA4">
        <w:lastRenderedPageBreak/>
        <w:t>Приложение</w:t>
      </w:r>
      <w:r w:rsidR="005902C0">
        <w:t xml:space="preserve"> № 1</w:t>
      </w:r>
    </w:p>
    <w:p w:rsidR="005907E1" w:rsidRDefault="005902C0" w:rsidP="005907E1">
      <w:pPr>
        <w:jc w:val="right"/>
        <w:outlineLvl w:val="0"/>
      </w:pPr>
      <w:r>
        <w:t>к решению № 52/1-ДП</w:t>
      </w:r>
    </w:p>
    <w:p w:rsidR="005907E1" w:rsidRPr="00EE2AA4" w:rsidRDefault="005902C0" w:rsidP="005907E1">
      <w:pPr>
        <w:jc w:val="right"/>
        <w:outlineLvl w:val="0"/>
      </w:pPr>
      <w:r>
        <w:t xml:space="preserve"> от 08.02.2017г</w:t>
      </w:r>
    </w:p>
    <w:p w:rsidR="005907E1" w:rsidRDefault="005907E1" w:rsidP="005907E1">
      <w:pPr>
        <w:jc w:val="center"/>
        <w:outlineLvl w:val="0"/>
        <w:rPr>
          <w:b/>
        </w:rPr>
      </w:pPr>
    </w:p>
    <w:p w:rsidR="005907E1" w:rsidRDefault="00D718C0" w:rsidP="005907E1">
      <w:pPr>
        <w:jc w:val="both"/>
      </w:pPr>
      <w:r w:rsidRPr="00845C61">
        <w:rPr>
          <w:b/>
        </w:rPr>
        <w:t>1</w:t>
      </w:r>
      <w:r w:rsidRPr="00845C61">
        <w:rPr>
          <w:i/>
        </w:rPr>
        <w:t>.</w:t>
      </w:r>
      <w:r w:rsidR="005907E1" w:rsidRPr="00845C61">
        <w:rPr>
          <w:i/>
        </w:rPr>
        <w:t>В статье 1 «Основные понятия, используемые в настоящих правилах»</w:t>
      </w:r>
      <w:r w:rsidR="005907E1">
        <w:t xml:space="preserve"> исключить абзац «</w:t>
      </w:r>
      <w:r w:rsidR="005907E1" w:rsidRPr="00405424">
        <w:rPr>
          <w:i/>
        </w:rPr>
        <w:t>Строительные намерения</w:t>
      </w:r>
      <w:r w:rsidR="005907E1" w:rsidRPr="00CC61AB">
        <w:t xml:space="preserve"> заявителя – планируемое строительство, реконструкция, капитальный ремонт объекта ка</w:t>
      </w:r>
      <w:r w:rsidR="005907E1">
        <w:t>питального строительства» соответственно:</w:t>
      </w:r>
    </w:p>
    <w:p w:rsidR="005907E1" w:rsidRDefault="005907E1" w:rsidP="005907E1">
      <w:pPr>
        <w:jc w:val="both"/>
      </w:pPr>
      <w:r>
        <w:t xml:space="preserve">Пункт 1 ст.17 ПЗЗ </w:t>
      </w:r>
      <w:r w:rsidR="00845C61">
        <w:t>–</w:t>
      </w:r>
      <w:r>
        <w:t xml:space="preserve"> исключить</w:t>
      </w:r>
    </w:p>
    <w:p w:rsidR="00845C61" w:rsidRDefault="00845C61" w:rsidP="005907E1">
      <w:pPr>
        <w:jc w:val="both"/>
      </w:pPr>
    </w:p>
    <w:p w:rsidR="005907E1" w:rsidRDefault="00D718C0" w:rsidP="005907E1">
      <w:pPr>
        <w:pStyle w:val="ConsNormal"/>
        <w:widowControl/>
        <w:ind w:right="0" w:firstLine="0"/>
        <w:jc w:val="both"/>
        <w:rPr>
          <w:rFonts w:ascii="Times New Roman" w:hAnsi="Times New Roman" w:cs="Times New Roman"/>
          <w:sz w:val="24"/>
          <w:szCs w:val="24"/>
        </w:rPr>
      </w:pPr>
      <w:r w:rsidRPr="00845C61">
        <w:rPr>
          <w:rFonts w:ascii="Times New Roman" w:hAnsi="Times New Roman" w:cs="Times New Roman"/>
          <w:b/>
          <w:sz w:val="24"/>
          <w:szCs w:val="24"/>
        </w:rPr>
        <w:t>2</w:t>
      </w:r>
      <w:r>
        <w:rPr>
          <w:rFonts w:ascii="Times New Roman" w:hAnsi="Times New Roman" w:cs="Times New Roman"/>
          <w:sz w:val="24"/>
          <w:szCs w:val="24"/>
        </w:rPr>
        <w:t>.</w:t>
      </w:r>
      <w:r w:rsidR="005907E1">
        <w:rPr>
          <w:rFonts w:ascii="Times New Roman" w:hAnsi="Times New Roman" w:cs="Times New Roman"/>
          <w:sz w:val="24"/>
          <w:szCs w:val="24"/>
        </w:rPr>
        <w:t xml:space="preserve">Пункт 2 статьи 17 изложить в редакции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proofErr w:type="gramStart"/>
      <w:r w:rsidR="005907E1">
        <w:rPr>
          <w:rFonts w:ascii="Times New Roman" w:hAnsi="Times New Roman" w:cs="Times New Roman"/>
          <w:sz w:val="24"/>
          <w:szCs w:val="24"/>
        </w:rPr>
        <w:t>–р</w:t>
      </w:r>
      <w:proofErr w:type="gramEnd"/>
      <w:r w:rsidR="005907E1">
        <w:rPr>
          <w:rFonts w:ascii="Times New Roman" w:hAnsi="Times New Roman" w:cs="Times New Roman"/>
          <w:sz w:val="24"/>
          <w:szCs w:val="24"/>
        </w:rPr>
        <w:t xml:space="preserve">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5907E1" w:rsidRDefault="005907E1" w:rsidP="005907E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Пункты 2-8 считать пунктами 1-7.</w:t>
      </w:r>
    </w:p>
    <w:p w:rsidR="00845C61" w:rsidRPr="00CC61AB" w:rsidRDefault="00845C61" w:rsidP="005907E1">
      <w:pPr>
        <w:pStyle w:val="ConsNormal"/>
        <w:widowControl/>
        <w:ind w:right="0" w:firstLine="0"/>
        <w:jc w:val="both"/>
        <w:rPr>
          <w:rFonts w:ascii="Times New Roman" w:hAnsi="Times New Roman" w:cs="Times New Roman"/>
          <w:sz w:val="24"/>
          <w:szCs w:val="24"/>
        </w:rPr>
      </w:pPr>
    </w:p>
    <w:p w:rsidR="005907E1" w:rsidRDefault="00D718C0" w:rsidP="005907E1">
      <w:pPr>
        <w:jc w:val="both"/>
      </w:pPr>
      <w:r w:rsidRPr="00845C61">
        <w:rPr>
          <w:b/>
        </w:rPr>
        <w:t>3</w:t>
      </w:r>
      <w:r>
        <w:t>.</w:t>
      </w:r>
      <w:r w:rsidR="005907E1">
        <w:t>Из пункта 1 статьи 18 ПЗЗ исключить слова: «</w:t>
      </w:r>
      <w:r w:rsidR="005907E1" w:rsidRPr="00CC61AB">
        <w:t>Заявление должно содержать материалы, обосновывающие требования о предоставлении указанного разрешения.</w:t>
      </w:r>
      <w:r w:rsidR="005907E1">
        <w:t xml:space="preserve"> </w:t>
      </w:r>
      <w:r w:rsidR="005907E1" w:rsidRPr="00CC61AB">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907E1">
        <w:t>»</w:t>
      </w:r>
      <w:r w:rsidR="005907E1" w:rsidRPr="00CC61AB">
        <w:t>.</w:t>
      </w:r>
      <w:r w:rsidR="005907E1">
        <w:t xml:space="preserve"> Далее пункт 2 по тексту.</w:t>
      </w:r>
    </w:p>
    <w:p w:rsidR="00845C61" w:rsidRDefault="00845C61" w:rsidP="005907E1">
      <w:pPr>
        <w:jc w:val="both"/>
      </w:pPr>
    </w:p>
    <w:p w:rsidR="005907E1" w:rsidRPr="00453171" w:rsidRDefault="005907E1" w:rsidP="005907E1">
      <w:pPr>
        <w:rPr>
          <w:i/>
        </w:rPr>
      </w:pPr>
      <w:r w:rsidRPr="00845C61">
        <w:rPr>
          <w:b/>
        </w:rPr>
        <w:t>4</w:t>
      </w:r>
      <w:r>
        <w:t xml:space="preserve">. </w:t>
      </w:r>
      <w:r w:rsidRPr="00453171">
        <w:rPr>
          <w:i/>
        </w:rPr>
        <w:t>Статья 15. Общие положения о планировке территории</w:t>
      </w:r>
    </w:p>
    <w:p w:rsidR="005907E1" w:rsidRDefault="005907E1" w:rsidP="005907E1">
      <w:pPr>
        <w:shd w:val="clear" w:color="auto" w:fill="FFFFFF"/>
        <w:tabs>
          <w:tab w:val="left" w:pos="785"/>
        </w:tabs>
        <w:jc w:val="both"/>
      </w:pPr>
      <w:r>
        <w:t>Пункт</w:t>
      </w:r>
      <w:r w:rsidRPr="009B02D6">
        <w:t xml:space="preserve"> </w:t>
      </w:r>
      <w:r w:rsidRPr="00CC61AB">
        <w:t>1. Планировка территории осуществляется посредством разработки документации по</w:t>
      </w:r>
      <w:r>
        <w:t xml:space="preserve"> планировке территории читать в редакции:</w:t>
      </w:r>
    </w:p>
    <w:p w:rsidR="005907E1" w:rsidRPr="009B02D6" w:rsidRDefault="005907E1" w:rsidP="005907E1">
      <w:pPr>
        <w:autoSpaceDE w:val="0"/>
        <w:autoSpaceDN w:val="0"/>
        <w:adjustRightInd w:val="0"/>
        <w:jc w:val="both"/>
      </w:pPr>
      <w:r w:rsidRPr="009B02D6">
        <w:t>Видами документации по планировке территории являются:</w:t>
      </w:r>
    </w:p>
    <w:p w:rsidR="005907E1" w:rsidRPr="009B02D6" w:rsidRDefault="005907E1" w:rsidP="005907E1">
      <w:pPr>
        <w:autoSpaceDE w:val="0"/>
        <w:autoSpaceDN w:val="0"/>
        <w:adjustRightInd w:val="0"/>
        <w:jc w:val="both"/>
      </w:pPr>
      <w:r w:rsidRPr="009B02D6">
        <w:t>1) проект планировки территории;</w:t>
      </w:r>
    </w:p>
    <w:p w:rsidR="005907E1" w:rsidRPr="009B02D6" w:rsidRDefault="005907E1" w:rsidP="005907E1">
      <w:pPr>
        <w:autoSpaceDE w:val="0"/>
        <w:autoSpaceDN w:val="0"/>
        <w:adjustRightInd w:val="0"/>
        <w:jc w:val="both"/>
      </w:pPr>
      <w:r w:rsidRPr="009B02D6">
        <w:t>2) проект межевания территории.</w:t>
      </w:r>
    </w:p>
    <w:p w:rsidR="005907E1" w:rsidRPr="009B02D6" w:rsidRDefault="005907E1" w:rsidP="005907E1">
      <w:pPr>
        <w:autoSpaceDE w:val="0"/>
        <w:autoSpaceDN w:val="0"/>
        <w:adjustRightInd w:val="0"/>
        <w:jc w:val="both"/>
      </w:pPr>
      <w:r w:rsidRPr="009B02D6">
        <w:t>Применительно к территории, в границах которой не предусматривается осуществление</w:t>
      </w:r>
    </w:p>
    <w:p w:rsidR="005907E1" w:rsidRPr="009B02D6" w:rsidRDefault="005907E1" w:rsidP="005907E1">
      <w:pPr>
        <w:autoSpaceDE w:val="0"/>
        <w:autoSpaceDN w:val="0"/>
        <w:adjustRightInd w:val="0"/>
        <w:jc w:val="both"/>
      </w:pPr>
      <w:r w:rsidRPr="009B02D6">
        <w:t>деятельности по комплексному и устойчивому развитию территории, а также не планируется размещение</w:t>
      </w:r>
      <w:r>
        <w:t xml:space="preserve"> </w:t>
      </w:r>
      <w:r w:rsidRPr="009B02D6">
        <w:t>линейных объектов, допускается подготовка проекта межевания территории без подготовки проекта</w:t>
      </w:r>
      <w:r>
        <w:t xml:space="preserve"> </w:t>
      </w:r>
      <w:r w:rsidRPr="009B02D6">
        <w:t xml:space="preserve">планировки территории в целях, предусмотренных частью 2 статьи 43 </w:t>
      </w:r>
      <w:r>
        <w:t xml:space="preserve">Градостроительного </w:t>
      </w:r>
      <w:r w:rsidRPr="009B02D6">
        <w:t xml:space="preserve"> Кодекса</w:t>
      </w:r>
      <w:r>
        <w:t xml:space="preserve"> РФ</w:t>
      </w:r>
      <w:r w:rsidRPr="009B02D6">
        <w:t>.</w:t>
      </w:r>
    </w:p>
    <w:p w:rsidR="005907E1" w:rsidRDefault="005907E1" w:rsidP="005907E1">
      <w:pPr>
        <w:autoSpaceDE w:val="0"/>
        <w:autoSpaceDN w:val="0"/>
        <w:adjustRightInd w:val="0"/>
        <w:jc w:val="both"/>
      </w:pPr>
      <w:r w:rsidRPr="009B02D6">
        <w:t>Проект планировки территории является основой для подготов</w:t>
      </w:r>
      <w:r>
        <w:t xml:space="preserve">ки проекта межевания территории. </w:t>
      </w:r>
      <w:r w:rsidRPr="009B02D6">
        <w:t>Подготовка проекта межевания</w:t>
      </w:r>
      <w:r>
        <w:t xml:space="preserve"> </w:t>
      </w:r>
      <w:r w:rsidRPr="009B02D6">
        <w:t>территории осуществляется в составе проекта планировки территории или в виде отдельного документа</w:t>
      </w:r>
      <w:r>
        <w:t>.</w:t>
      </w:r>
      <w:bookmarkStart w:id="0" w:name="_Toc225570350"/>
      <w:bookmarkStart w:id="1" w:name="_Toc341440976"/>
    </w:p>
    <w:p w:rsidR="00845C61" w:rsidRDefault="00845C61" w:rsidP="005907E1">
      <w:pPr>
        <w:autoSpaceDE w:val="0"/>
        <w:autoSpaceDN w:val="0"/>
        <w:adjustRightInd w:val="0"/>
        <w:jc w:val="both"/>
      </w:pPr>
    </w:p>
    <w:p w:rsidR="005907E1" w:rsidRPr="00453171" w:rsidRDefault="005907E1" w:rsidP="005907E1">
      <w:pPr>
        <w:autoSpaceDE w:val="0"/>
        <w:autoSpaceDN w:val="0"/>
        <w:adjustRightInd w:val="0"/>
        <w:jc w:val="both"/>
        <w:rPr>
          <w:i/>
        </w:rPr>
      </w:pPr>
      <w:r w:rsidRPr="00845C61">
        <w:rPr>
          <w:b/>
        </w:rPr>
        <w:t>5</w:t>
      </w:r>
      <w:r>
        <w:t>.</w:t>
      </w:r>
      <w:r w:rsidRPr="00453171">
        <w:rPr>
          <w:i/>
        </w:rPr>
        <w:t>Статья 16. Подготовка документации по планировке территории</w:t>
      </w:r>
      <w:bookmarkEnd w:id="0"/>
      <w:bookmarkEnd w:id="1"/>
    </w:p>
    <w:p w:rsidR="005907E1" w:rsidRPr="00CF7D16" w:rsidRDefault="005907E1" w:rsidP="005907E1">
      <w:pPr>
        <w:autoSpaceDE w:val="0"/>
        <w:autoSpaceDN w:val="0"/>
        <w:adjustRightInd w:val="0"/>
        <w:jc w:val="both"/>
      </w:pPr>
      <w:r>
        <w:t>Пункты 1-5 читать в редакции: 1.</w:t>
      </w:r>
      <w:r w:rsidRPr="00CF7D16">
        <w:t>Подготовка документации по планировке территории</w:t>
      </w:r>
      <w:r>
        <w:t xml:space="preserve"> </w:t>
      </w:r>
      <w:r w:rsidRPr="00CF7D16">
        <w:t xml:space="preserve"> осуществляется в отношении выделяемых</w:t>
      </w:r>
      <w:r>
        <w:t xml:space="preserve"> </w:t>
      </w:r>
      <w:r w:rsidRPr="00CF7D16">
        <w:t>проектом планировки территории одного или нескольких смежных элементов планировочной структуры,</w:t>
      </w:r>
      <w:r>
        <w:t xml:space="preserve"> </w:t>
      </w:r>
      <w:r w:rsidRPr="00CF7D16">
        <w:t>определенных правилами землепользования и застройки территориальных зон и (или) установленных</w:t>
      </w:r>
      <w:r>
        <w:t xml:space="preserve"> </w:t>
      </w:r>
      <w:r w:rsidRPr="00CF7D16">
        <w:t xml:space="preserve">схемами территориального планирования </w:t>
      </w:r>
      <w:proofErr w:type="spellStart"/>
      <w:r>
        <w:t>Усть-Удинского</w:t>
      </w:r>
      <w:proofErr w:type="spellEnd"/>
      <w:r w:rsidRPr="00CF7D16">
        <w:t xml:space="preserve"> р</w:t>
      </w:r>
      <w:r>
        <w:t>айона, генеральным планом</w:t>
      </w:r>
      <w:r w:rsidRPr="00CF7D16">
        <w:t xml:space="preserve"> </w:t>
      </w:r>
      <w:r>
        <w:t>Малышевского поселения</w:t>
      </w:r>
      <w:r w:rsidRPr="00CF7D16">
        <w:t>.</w:t>
      </w:r>
    </w:p>
    <w:p w:rsidR="005907E1" w:rsidRDefault="005907E1" w:rsidP="005907E1">
      <w:pPr>
        <w:autoSpaceDE w:val="0"/>
        <w:autoSpaceDN w:val="0"/>
        <w:adjustRightInd w:val="0"/>
        <w:jc w:val="both"/>
      </w:pPr>
      <w:r>
        <w:t>2.</w:t>
      </w:r>
      <w:r w:rsidRPr="00CF7D16">
        <w:t>При подготовке документации по планировке территории до установления границ зон с особыми</w:t>
      </w:r>
      <w:r>
        <w:t xml:space="preserve"> </w:t>
      </w:r>
      <w:r w:rsidRPr="00CF7D16">
        <w:t>условиями использования территории учитываются размеры этих зон и ограничения по использованию</w:t>
      </w:r>
      <w:r>
        <w:t xml:space="preserve"> </w:t>
      </w:r>
      <w:r w:rsidRPr="00CF7D16">
        <w:t>территории в границах таких зон, которые устанавливаются в соответствии с законодательством</w:t>
      </w:r>
      <w:r>
        <w:t xml:space="preserve"> </w:t>
      </w:r>
      <w:r w:rsidRPr="00CF7D16">
        <w:t>Российской Федерации.</w:t>
      </w:r>
    </w:p>
    <w:p w:rsidR="005907E1" w:rsidRPr="006D6707" w:rsidRDefault="005907E1" w:rsidP="005907E1">
      <w:pPr>
        <w:autoSpaceDE w:val="0"/>
        <w:autoSpaceDN w:val="0"/>
        <w:adjustRightInd w:val="0"/>
        <w:jc w:val="both"/>
      </w:pPr>
      <w:r>
        <w:t>3</w:t>
      </w:r>
      <w:r w:rsidR="00D718C0">
        <w:t>.</w:t>
      </w:r>
      <w:r w:rsidRPr="006D6707">
        <w:t>Подготовка проектов планировки территории осуществляется для выделения элементов</w:t>
      </w:r>
    </w:p>
    <w:p w:rsidR="005907E1" w:rsidRPr="006D6707" w:rsidRDefault="005907E1" w:rsidP="005907E1">
      <w:pPr>
        <w:autoSpaceDE w:val="0"/>
        <w:autoSpaceDN w:val="0"/>
        <w:adjustRightInd w:val="0"/>
        <w:jc w:val="both"/>
        <w:rPr>
          <w:color w:val="000000"/>
        </w:rPr>
      </w:pPr>
      <w:r w:rsidRPr="006D6707">
        <w:rPr>
          <w:color w:val="000000"/>
        </w:rPr>
        <w:lastRenderedPageBreak/>
        <w:t>планировочной структуры, установления границ территорий общего пользования, границ зон планируемого</w:t>
      </w:r>
      <w:r>
        <w:rPr>
          <w:color w:val="000000"/>
        </w:rPr>
        <w:t xml:space="preserve"> </w:t>
      </w:r>
      <w:r w:rsidRPr="006D6707">
        <w:rPr>
          <w:color w:val="000000"/>
        </w:rPr>
        <w:t>размещения объектов капитального строительства, определения характеристик и очередности</w:t>
      </w:r>
      <w:r>
        <w:rPr>
          <w:color w:val="000000"/>
        </w:rPr>
        <w:t xml:space="preserve"> </w:t>
      </w:r>
      <w:r w:rsidRPr="006D6707">
        <w:rPr>
          <w:color w:val="000000"/>
        </w:rPr>
        <w:t>планируемого развития территории.</w:t>
      </w:r>
    </w:p>
    <w:p w:rsidR="005907E1" w:rsidRPr="006D6707" w:rsidRDefault="005907E1" w:rsidP="005907E1">
      <w:pPr>
        <w:autoSpaceDE w:val="0"/>
        <w:autoSpaceDN w:val="0"/>
        <w:adjustRightInd w:val="0"/>
        <w:jc w:val="both"/>
        <w:rPr>
          <w:color w:val="000000"/>
        </w:rPr>
      </w:pPr>
      <w:r>
        <w:rPr>
          <w:color w:val="000000"/>
        </w:rPr>
        <w:t>4</w:t>
      </w:r>
      <w:r w:rsidR="00D718C0">
        <w:rPr>
          <w:color w:val="000000"/>
        </w:rPr>
        <w:t>.</w:t>
      </w:r>
      <w:r w:rsidRPr="006D6707">
        <w:rPr>
          <w:color w:val="000000"/>
        </w:rPr>
        <w:t>Проект планировки территории состоит из основной части, которая подлежит утверждению, и</w:t>
      </w:r>
      <w:r>
        <w:rPr>
          <w:color w:val="000000"/>
        </w:rPr>
        <w:t xml:space="preserve"> </w:t>
      </w:r>
      <w:r w:rsidRPr="006D6707">
        <w:rPr>
          <w:color w:val="000000"/>
        </w:rPr>
        <w:t>материалов по ее обоснованию.</w:t>
      </w:r>
    </w:p>
    <w:p w:rsidR="005907E1" w:rsidRPr="006D6707" w:rsidRDefault="005907E1" w:rsidP="005907E1">
      <w:pPr>
        <w:autoSpaceDE w:val="0"/>
        <w:autoSpaceDN w:val="0"/>
        <w:adjustRightInd w:val="0"/>
        <w:jc w:val="both"/>
        <w:rPr>
          <w:color w:val="000000"/>
        </w:rPr>
      </w:pPr>
      <w:r>
        <w:rPr>
          <w:color w:val="000000"/>
        </w:rPr>
        <w:t>5.</w:t>
      </w:r>
      <w:r w:rsidRPr="006D6707">
        <w:rPr>
          <w:color w:val="000000"/>
        </w:rPr>
        <w:t>Основная часть проекта планировки территории включает в себя:</w:t>
      </w:r>
    </w:p>
    <w:p w:rsidR="005907E1" w:rsidRPr="006D6707" w:rsidRDefault="00D718C0" w:rsidP="005907E1">
      <w:pPr>
        <w:autoSpaceDE w:val="0"/>
        <w:autoSpaceDN w:val="0"/>
        <w:adjustRightInd w:val="0"/>
        <w:jc w:val="both"/>
        <w:rPr>
          <w:color w:val="000000"/>
        </w:rPr>
      </w:pPr>
      <w:r>
        <w:rPr>
          <w:color w:val="000000"/>
        </w:rPr>
        <w:t>1)</w:t>
      </w:r>
      <w:r w:rsidR="005907E1" w:rsidRPr="006D6707">
        <w:rPr>
          <w:color w:val="000000"/>
        </w:rPr>
        <w:t>чертеж или чертежи планировки территории, на которых отображаются:</w:t>
      </w:r>
    </w:p>
    <w:p w:rsidR="005907E1" w:rsidRPr="006D6707" w:rsidRDefault="00D718C0" w:rsidP="005907E1">
      <w:pPr>
        <w:autoSpaceDE w:val="0"/>
        <w:autoSpaceDN w:val="0"/>
        <w:adjustRightInd w:val="0"/>
        <w:jc w:val="both"/>
        <w:rPr>
          <w:color w:val="000000"/>
        </w:rPr>
      </w:pPr>
      <w:r>
        <w:rPr>
          <w:color w:val="000000"/>
        </w:rPr>
        <w:t>а</w:t>
      </w:r>
      <w:proofErr w:type="gramStart"/>
      <w:r>
        <w:rPr>
          <w:color w:val="000000"/>
        </w:rPr>
        <w:t>)</w:t>
      </w:r>
      <w:r w:rsidR="005907E1" w:rsidRPr="006D6707">
        <w:rPr>
          <w:color w:val="000000"/>
        </w:rPr>
        <w:t>к</w:t>
      </w:r>
      <w:proofErr w:type="gramEnd"/>
      <w:r w:rsidR="005907E1" w:rsidRPr="006D6707">
        <w:rPr>
          <w:color w:val="000000"/>
        </w:rPr>
        <w:t>расные линии. Порядок установления и отображения красных линий, обозначающих границы</w:t>
      </w:r>
      <w:r w:rsidR="005907E1">
        <w:rPr>
          <w:color w:val="000000"/>
        </w:rPr>
        <w:t xml:space="preserve"> </w:t>
      </w:r>
      <w:r w:rsidR="005907E1" w:rsidRPr="006D6707">
        <w:rPr>
          <w:color w:val="000000"/>
        </w:rPr>
        <w:t>территорий, занятых линейными объектами и (или) предназначенных для размещения линейных объектов,</w:t>
      </w:r>
      <w:r w:rsidR="005907E1">
        <w:rPr>
          <w:color w:val="000000"/>
        </w:rPr>
        <w:t xml:space="preserve"> </w:t>
      </w:r>
      <w:r w:rsidR="005907E1" w:rsidRPr="006D6707">
        <w:rPr>
          <w:color w:val="000000"/>
        </w:rPr>
        <w:t>устанавливается федеральным органом исполнительной власти, осуществляющим функции по выработке</w:t>
      </w:r>
      <w:r w:rsidR="005907E1">
        <w:rPr>
          <w:color w:val="000000"/>
        </w:rPr>
        <w:t xml:space="preserve"> </w:t>
      </w:r>
      <w:r w:rsidR="005907E1" w:rsidRPr="006D6707">
        <w:rPr>
          <w:color w:val="000000"/>
        </w:rPr>
        <w:t>государственной политики и нормативно-правовому регулированию в сфере строительства, архитектуры,</w:t>
      </w:r>
      <w:r w:rsidR="005907E1">
        <w:rPr>
          <w:color w:val="000000"/>
        </w:rPr>
        <w:t xml:space="preserve"> </w:t>
      </w:r>
      <w:r w:rsidR="005907E1" w:rsidRPr="006D6707">
        <w:rPr>
          <w:color w:val="000000"/>
        </w:rPr>
        <w:t>градостроительства;</w:t>
      </w:r>
    </w:p>
    <w:p w:rsidR="005907E1" w:rsidRPr="006D6707" w:rsidRDefault="00D718C0" w:rsidP="005907E1">
      <w:pPr>
        <w:autoSpaceDE w:val="0"/>
        <w:autoSpaceDN w:val="0"/>
        <w:adjustRightInd w:val="0"/>
        <w:jc w:val="both"/>
        <w:rPr>
          <w:color w:val="000000"/>
        </w:rPr>
      </w:pPr>
      <w:r>
        <w:rPr>
          <w:color w:val="000000"/>
        </w:rPr>
        <w:t>б</w:t>
      </w:r>
      <w:proofErr w:type="gramStart"/>
      <w:r>
        <w:rPr>
          <w:color w:val="000000"/>
        </w:rPr>
        <w:t>)</w:t>
      </w:r>
      <w:r w:rsidR="005907E1" w:rsidRPr="006D6707">
        <w:rPr>
          <w:color w:val="000000"/>
        </w:rPr>
        <w:t>г</w:t>
      </w:r>
      <w:proofErr w:type="gramEnd"/>
      <w:r w:rsidR="005907E1" w:rsidRPr="006D6707">
        <w:rPr>
          <w:color w:val="000000"/>
        </w:rPr>
        <w:t>раницы существующих и планируемых элементов планировочной структуры;</w:t>
      </w:r>
    </w:p>
    <w:p w:rsidR="005907E1" w:rsidRPr="006D6707" w:rsidRDefault="005907E1" w:rsidP="005907E1">
      <w:pPr>
        <w:autoSpaceDE w:val="0"/>
        <w:autoSpaceDN w:val="0"/>
        <w:adjustRightInd w:val="0"/>
        <w:jc w:val="both"/>
        <w:rPr>
          <w:color w:val="000000"/>
        </w:rPr>
      </w:pPr>
      <w:r w:rsidRPr="006D6707">
        <w:rPr>
          <w:color w:val="000000"/>
        </w:rPr>
        <w:t>в</w:t>
      </w:r>
      <w:proofErr w:type="gramStart"/>
      <w:r w:rsidRPr="006D6707">
        <w:rPr>
          <w:color w:val="000000"/>
        </w:rPr>
        <w:t>)г</w:t>
      </w:r>
      <w:proofErr w:type="gramEnd"/>
      <w:r w:rsidRPr="006D6707">
        <w:rPr>
          <w:color w:val="000000"/>
        </w:rPr>
        <w:t>раницы зон планируемого размещения объектов капитального строительства;</w:t>
      </w:r>
    </w:p>
    <w:p w:rsidR="005907E1" w:rsidRPr="006D6707" w:rsidRDefault="00D718C0" w:rsidP="005907E1">
      <w:pPr>
        <w:autoSpaceDE w:val="0"/>
        <w:autoSpaceDN w:val="0"/>
        <w:adjustRightInd w:val="0"/>
        <w:jc w:val="both"/>
        <w:rPr>
          <w:color w:val="000000"/>
        </w:rPr>
      </w:pPr>
      <w:proofErr w:type="gramStart"/>
      <w:r>
        <w:rPr>
          <w:color w:val="000000"/>
        </w:rPr>
        <w:t>2)</w:t>
      </w:r>
      <w:r w:rsidR="005907E1" w:rsidRPr="006D6707">
        <w:rPr>
          <w:color w:val="000000"/>
        </w:rPr>
        <w:t>положение о характеристиках планируемого развития территории, в том числе о плотности и</w:t>
      </w:r>
      <w:r w:rsidR="005907E1">
        <w:rPr>
          <w:color w:val="000000"/>
        </w:rPr>
        <w:t xml:space="preserve"> </w:t>
      </w:r>
      <w:r w:rsidR="005907E1" w:rsidRPr="006D6707">
        <w:rPr>
          <w:color w:val="000000"/>
        </w:rPr>
        <w:t>параметрах застройки территории (в пределах, установленных градостроительным регламентом), о</w:t>
      </w:r>
      <w:r w:rsidR="005907E1">
        <w:rPr>
          <w:color w:val="000000"/>
        </w:rPr>
        <w:t xml:space="preserve"> </w:t>
      </w:r>
      <w:r w:rsidR="005907E1" w:rsidRPr="006D6707">
        <w:rPr>
          <w:color w:val="000000"/>
        </w:rPr>
        <w:t>характеристиках объектов капитального строительства жилого, производственного, общественно-делового</w:t>
      </w:r>
      <w:r w:rsidR="005907E1">
        <w:rPr>
          <w:color w:val="000000"/>
        </w:rPr>
        <w:t xml:space="preserve"> </w:t>
      </w:r>
      <w:r w:rsidR="005907E1" w:rsidRPr="006D6707">
        <w:rPr>
          <w:color w:val="000000"/>
        </w:rPr>
        <w:t>и иного назначения и необходимых для функционирования таких объектов и обеспечения</w:t>
      </w:r>
      <w:r w:rsidR="005907E1">
        <w:rPr>
          <w:color w:val="000000"/>
        </w:rPr>
        <w:t xml:space="preserve"> </w:t>
      </w:r>
      <w:r w:rsidR="005907E1" w:rsidRPr="006D6707">
        <w:rPr>
          <w:color w:val="000000"/>
        </w:rPr>
        <w:t>жизнедеятельности граждан объектов коммунальной, транспортной, социальной инфраструктур, в том</w:t>
      </w:r>
      <w:r w:rsidR="005907E1">
        <w:rPr>
          <w:color w:val="000000"/>
        </w:rPr>
        <w:t xml:space="preserve"> </w:t>
      </w:r>
      <w:r w:rsidR="005907E1" w:rsidRPr="006D6707">
        <w:rPr>
          <w:color w:val="000000"/>
        </w:rPr>
        <w:t>числе объектов, включенных в программы комплексного развития систем коммунальной инфраструктуры,</w:t>
      </w:r>
      <w:r w:rsidR="005907E1">
        <w:rPr>
          <w:color w:val="000000"/>
        </w:rPr>
        <w:t xml:space="preserve"> </w:t>
      </w:r>
      <w:r w:rsidR="005907E1" w:rsidRPr="006D6707">
        <w:rPr>
          <w:color w:val="000000"/>
        </w:rPr>
        <w:t>программы</w:t>
      </w:r>
      <w:proofErr w:type="gramEnd"/>
      <w:r w:rsidR="005907E1" w:rsidRPr="006D6707">
        <w:rPr>
          <w:color w:val="000000"/>
        </w:rPr>
        <w:t xml:space="preserve"> </w:t>
      </w:r>
      <w:proofErr w:type="gramStart"/>
      <w:r w:rsidR="005907E1" w:rsidRPr="006D6707">
        <w:rPr>
          <w:color w:val="000000"/>
        </w:rPr>
        <w:t>комплексного развития транспортной инфраструктуры, программы комплексного развития</w:t>
      </w:r>
      <w:r w:rsidR="005907E1">
        <w:rPr>
          <w:color w:val="000000"/>
        </w:rPr>
        <w:t xml:space="preserve"> </w:t>
      </w:r>
      <w:r w:rsidR="005907E1" w:rsidRPr="006D6707">
        <w:rPr>
          <w:color w:val="000000"/>
        </w:rPr>
        <w:t>социальной инфраструктуры и необходимых для развития территории в границах элемента планировочной</w:t>
      </w:r>
      <w:r w:rsidR="005907E1">
        <w:rPr>
          <w:color w:val="000000"/>
        </w:rPr>
        <w:t xml:space="preserve"> </w:t>
      </w:r>
      <w:r w:rsidR="005907E1" w:rsidRPr="006D6707">
        <w:rPr>
          <w:color w:val="000000"/>
        </w:rPr>
        <w:t>структуры.</w:t>
      </w:r>
      <w:proofErr w:type="gramEnd"/>
      <w:r w:rsidR="005907E1" w:rsidRPr="006D6707">
        <w:rPr>
          <w:color w:val="000000"/>
        </w:rPr>
        <w:t xml:space="preserve"> Для зон планируемого размещения объектов федерального значения, объектов регионального</w:t>
      </w:r>
    </w:p>
    <w:p w:rsidR="005907E1" w:rsidRPr="006D6707" w:rsidRDefault="005907E1" w:rsidP="005907E1">
      <w:pPr>
        <w:autoSpaceDE w:val="0"/>
        <w:autoSpaceDN w:val="0"/>
        <w:adjustRightInd w:val="0"/>
        <w:jc w:val="both"/>
        <w:rPr>
          <w:color w:val="000000"/>
        </w:rPr>
      </w:pPr>
      <w:proofErr w:type="gramStart"/>
      <w:r w:rsidRPr="006D6707">
        <w:rPr>
          <w:color w:val="000000"/>
        </w:rPr>
        <w:t xml:space="preserve">значения, объектов местного значения в такое </w:t>
      </w:r>
      <w:r>
        <w:rPr>
          <w:color w:val="000000"/>
        </w:rPr>
        <w:t xml:space="preserve">положение включаются сведения о </w:t>
      </w:r>
      <w:r w:rsidRPr="006D6707">
        <w:rPr>
          <w:color w:val="000000"/>
        </w:rPr>
        <w:t>плотности и параметрах</w:t>
      </w:r>
      <w:r>
        <w:rPr>
          <w:color w:val="000000"/>
        </w:rPr>
        <w:t xml:space="preserve"> </w:t>
      </w:r>
      <w:r w:rsidRPr="006D6707">
        <w:rPr>
          <w:color w:val="000000"/>
        </w:rPr>
        <w:t>застройки территории, необходимые для размещения указанных объектов, а также в целях согласования</w:t>
      </w:r>
      <w:r>
        <w:rPr>
          <w:color w:val="000000"/>
        </w:rPr>
        <w:t xml:space="preserve"> </w:t>
      </w:r>
      <w:r w:rsidRPr="006D6707">
        <w:rPr>
          <w:color w:val="000000"/>
        </w:rPr>
        <w:t>проекта планировки территории в соответствии с частью 12.7 статьи 45 настоящего Кодекса информация о</w:t>
      </w:r>
      <w:r>
        <w:rPr>
          <w:color w:val="000000"/>
        </w:rPr>
        <w:t xml:space="preserve"> </w:t>
      </w:r>
      <w:r w:rsidRPr="006D6707">
        <w:rPr>
          <w:color w:val="000000"/>
        </w:rPr>
        <w:t>планируемых мероприятиях по обеспечению сохранения применительно к территориальным зонам, в</w:t>
      </w:r>
      <w:r>
        <w:rPr>
          <w:color w:val="000000"/>
        </w:rPr>
        <w:t xml:space="preserve"> </w:t>
      </w:r>
      <w:r w:rsidRPr="006D6707">
        <w:rPr>
          <w:color w:val="000000"/>
        </w:rPr>
        <w:t>которых планируется размещение указанных объектов, фактических показателей обеспеченности</w:t>
      </w:r>
      <w:proofErr w:type="gramEnd"/>
    </w:p>
    <w:p w:rsidR="005907E1" w:rsidRPr="006D6707" w:rsidRDefault="005907E1" w:rsidP="005907E1">
      <w:pPr>
        <w:autoSpaceDE w:val="0"/>
        <w:autoSpaceDN w:val="0"/>
        <w:adjustRightInd w:val="0"/>
        <w:jc w:val="both"/>
        <w:rPr>
          <w:color w:val="000000"/>
        </w:rPr>
      </w:pPr>
      <w:r w:rsidRPr="006D6707">
        <w:rPr>
          <w:color w:val="000000"/>
        </w:rPr>
        <w:t>территории объектами коммунальной, транспортной, социальной инфраструктур и фактических</w:t>
      </w:r>
      <w:r>
        <w:rPr>
          <w:color w:val="000000"/>
        </w:rPr>
        <w:t xml:space="preserve"> </w:t>
      </w:r>
      <w:r w:rsidRPr="006D6707">
        <w:rPr>
          <w:color w:val="000000"/>
        </w:rPr>
        <w:t>показателей территориальной доступности таких объектов для населения;</w:t>
      </w:r>
    </w:p>
    <w:p w:rsidR="005907E1" w:rsidRPr="006D6707" w:rsidRDefault="00D718C0" w:rsidP="005907E1">
      <w:pPr>
        <w:autoSpaceDE w:val="0"/>
        <w:autoSpaceDN w:val="0"/>
        <w:adjustRightInd w:val="0"/>
        <w:jc w:val="both"/>
        <w:rPr>
          <w:color w:val="000000"/>
        </w:rPr>
      </w:pPr>
      <w:r>
        <w:rPr>
          <w:color w:val="000000"/>
        </w:rPr>
        <w:t>3)</w:t>
      </w:r>
      <w:r w:rsidR="005907E1" w:rsidRPr="006D6707">
        <w:rPr>
          <w:color w:val="000000"/>
        </w:rPr>
        <w:t>положения об очередности планируемого развития территории, содержащие этапы</w:t>
      </w:r>
    </w:p>
    <w:p w:rsidR="005907E1" w:rsidRPr="006D6707" w:rsidRDefault="005907E1" w:rsidP="005907E1">
      <w:pPr>
        <w:autoSpaceDE w:val="0"/>
        <w:autoSpaceDN w:val="0"/>
        <w:adjustRightInd w:val="0"/>
        <w:jc w:val="both"/>
        <w:rPr>
          <w:color w:val="000000"/>
        </w:rPr>
      </w:pPr>
      <w:proofErr w:type="gramStart"/>
      <w:r w:rsidRPr="006D6707">
        <w:rPr>
          <w:color w:val="000000"/>
        </w:rPr>
        <w:t>проектирования, строительства, реконструкции объектов капитального строительства жилого,</w:t>
      </w:r>
      <w:r>
        <w:rPr>
          <w:color w:val="000000"/>
        </w:rPr>
        <w:t xml:space="preserve"> </w:t>
      </w:r>
      <w:r w:rsidRPr="006D6707">
        <w:rPr>
          <w:color w:val="000000"/>
        </w:rPr>
        <w:t>производственного, общественно-делового и иного назначения и этапы строительства, реконструкции</w:t>
      </w:r>
      <w:r>
        <w:rPr>
          <w:color w:val="000000"/>
        </w:rPr>
        <w:t xml:space="preserve"> </w:t>
      </w:r>
      <w:r w:rsidRPr="006D6707">
        <w:rPr>
          <w:color w:val="000000"/>
        </w:rPr>
        <w:t>необходимых для функционирования таких объектов и обеспечения жизнедеятельности граждан объектов</w:t>
      </w:r>
      <w:r>
        <w:rPr>
          <w:color w:val="000000"/>
        </w:rPr>
        <w:t xml:space="preserve"> </w:t>
      </w:r>
      <w:r w:rsidRPr="006D6707">
        <w:rPr>
          <w:color w:val="000000"/>
        </w:rPr>
        <w:t>коммунальной, транспортной, социальной инфраструктур, в том числе объектов, включенных в программы</w:t>
      </w:r>
      <w:r>
        <w:rPr>
          <w:color w:val="000000"/>
        </w:rPr>
        <w:t xml:space="preserve"> </w:t>
      </w:r>
      <w:r w:rsidRPr="006D6707">
        <w:rPr>
          <w:color w:val="000000"/>
        </w:rPr>
        <w:t>комплексного развития систем коммунальной инфраструктуры, программы комплексного развития</w:t>
      </w:r>
      <w:r>
        <w:rPr>
          <w:color w:val="000000"/>
        </w:rPr>
        <w:t xml:space="preserve"> </w:t>
      </w:r>
      <w:r w:rsidRPr="006D6707">
        <w:rPr>
          <w:color w:val="000000"/>
        </w:rPr>
        <w:t>транспортной инфраструктуры, программы комплексного развития социальной инфраструктуры.</w:t>
      </w:r>
      <w:proofErr w:type="gramEnd"/>
    </w:p>
    <w:p w:rsidR="005907E1" w:rsidRPr="006D6707" w:rsidRDefault="005907E1" w:rsidP="005907E1">
      <w:pPr>
        <w:autoSpaceDE w:val="0"/>
        <w:autoSpaceDN w:val="0"/>
        <w:adjustRightInd w:val="0"/>
        <w:jc w:val="both"/>
        <w:rPr>
          <w:color w:val="000000"/>
        </w:rPr>
      </w:pPr>
      <w:r>
        <w:rPr>
          <w:color w:val="000000"/>
        </w:rPr>
        <w:t>6.</w:t>
      </w:r>
      <w:r w:rsidRPr="006D6707">
        <w:rPr>
          <w:color w:val="000000"/>
        </w:rPr>
        <w:t>Материалы по обоснованию проекта планировки территории содержат:</w:t>
      </w:r>
    </w:p>
    <w:p w:rsidR="005907E1" w:rsidRPr="006D6707" w:rsidRDefault="00D718C0" w:rsidP="005907E1">
      <w:pPr>
        <w:autoSpaceDE w:val="0"/>
        <w:autoSpaceDN w:val="0"/>
        <w:adjustRightInd w:val="0"/>
        <w:jc w:val="both"/>
        <w:rPr>
          <w:color w:val="000000"/>
        </w:rPr>
      </w:pPr>
      <w:r>
        <w:rPr>
          <w:color w:val="000000"/>
        </w:rPr>
        <w:t>1)</w:t>
      </w:r>
      <w:r w:rsidR="005907E1" w:rsidRPr="006D6707">
        <w:rPr>
          <w:color w:val="000000"/>
        </w:rPr>
        <w:t>карту (фрагмент карты) планировочной структуры территор</w:t>
      </w:r>
      <w:r w:rsidR="005907E1">
        <w:rPr>
          <w:color w:val="000000"/>
        </w:rPr>
        <w:t xml:space="preserve">ий поселения, городского округа, </w:t>
      </w:r>
      <w:r w:rsidR="005907E1" w:rsidRPr="006D6707">
        <w:rPr>
          <w:color w:val="000000"/>
        </w:rPr>
        <w:t>межселенной территории муниципального района с отображением границ элементов планировочной</w:t>
      </w:r>
      <w:r w:rsidR="005907E1">
        <w:rPr>
          <w:color w:val="000000"/>
        </w:rPr>
        <w:t xml:space="preserve"> </w:t>
      </w:r>
      <w:r w:rsidR="005907E1" w:rsidRPr="006D6707">
        <w:rPr>
          <w:color w:val="000000"/>
        </w:rPr>
        <w:t>структуры;</w:t>
      </w:r>
    </w:p>
    <w:p w:rsidR="005907E1" w:rsidRPr="006D6707" w:rsidRDefault="00D718C0" w:rsidP="005907E1">
      <w:pPr>
        <w:autoSpaceDE w:val="0"/>
        <w:autoSpaceDN w:val="0"/>
        <w:adjustRightInd w:val="0"/>
        <w:jc w:val="both"/>
        <w:rPr>
          <w:color w:val="000000"/>
        </w:rPr>
      </w:pPr>
      <w:r>
        <w:rPr>
          <w:color w:val="000000"/>
        </w:rPr>
        <w:t>2)</w:t>
      </w:r>
      <w:r w:rsidR="005907E1" w:rsidRPr="006D6707">
        <w:rPr>
          <w:color w:val="000000"/>
        </w:rPr>
        <w:t>результаты инженерных изысканий в объеме, предусмотренном разрабатываемой исполнителем</w:t>
      </w:r>
      <w:r w:rsidR="005907E1">
        <w:rPr>
          <w:color w:val="000000"/>
        </w:rPr>
        <w:t xml:space="preserve"> </w:t>
      </w:r>
      <w:r w:rsidR="005907E1" w:rsidRPr="006D6707">
        <w:rPr>
          <w:color w:val="000000"/>
        </w:rPr>
        <w:t>работ программой инженерных изысканий, в случаях, если выполнение таких инженерных изысканий для</w:t>
      </w:r>
      <w:r w:rsidR="005907E1">
        <w:rPr>
          <w:color w:val="000000"/>
        </w:rPr>
        <w:t xml:space="preserve"> </w:t>
      </w:r>
      <w:r w:rsidR="005907E1" w:rsidRPr="006D6707">
        <w:rPr>
          <w:color w:val="000000"/>
        </w:rPr>
        <w:t>подготовки документации по планировке территории требуется в соответствии с настоящим Кодексом;</w:t>
      </w:r>
    </w:p>
    <w:p w:rsidR="005907E1" w:rsidRPr="006D6707" w:rsidRDefault="00D718C0" w:rsidP="005907E1">
      <w:pPr>
        <w:autoSpaceDE w:val="0"/>
        <w:autoSpaceDN w:val="0"/>
        <w:adjustRightInd w:val="0"/>
        <w:jc w:val="both"/>
        <w:rPr>
          <w:color w:val="000000"/>
        </w:rPr>
      </w:pPr>
      <w:r>
        <w:rPr>
          <w:color w:val="000000"/>
        </w:rPr>
        <w:t>3)</w:t>
      </w:r>
      <w:r w:rsidR="005907E1" w:rsidRPr="006D6707">
        <w:rPr>
          <w:color w:val="000000"/>
        </w:rPr>
        <w:t xml:space="preserve">обоснование </w:t>
      </w:r>
      <w:proofErr w:type="gramStart"/>
      <w:r w:rsidR="005907E1" w:rsidRPr="006D6707">
        <w:rPr>
          <w:color w:val="000000"/>
        </w:rPr>
        <w:t>определения границ зон планируемого размещения объектов капитального</w:t>
      </w:r>
      <w:proofErr w:type="gramEnd"/>
    </w:p>
    <w:p w:rsidR="005907E1" w:rsidRPr="006D6707" w:rsidRDefault="005907E1" w:rsidP="005907E1">
      <w:pPr>
        <w:autoSpaceDE w:val="0"/>
        <w:autoSpaceDN w:val="0"/>
        <w:adjustRightInd w:val="0"/>
        <w:jc w:val="both"/>
        <w:rPr>
          <w:color w:val="000000"/>
        </w:rPr>
      </w:pPr>
      <w:r w:rsidRPr="006D6707">
        <w:rPr>
          <w:color w:val="000000"/>
        </w:rPr>
        <w:lastRenderedPageBreak/>
        <w:t>строительства;</w:t>
      </w:r>
    </w:p>
    <w:p w:rsidR="005907E1" w:rsidRPr="006D6707" w:rsidRDefault="00D718C0" w:rsidP="005907E1">
      <w:pPr>
        <w:autoSpaceDE w:val="0"/>
        <w:autoSpaceDN w:val="0"/>
        <w:adjustRightInd w:val="0"/>
        <w:jc w:val="both"/>
        <w:rPr>
          <w:color w:val="000000"/>
        </w:rPr>
      </w:pPr>
      <w:r>
        <w:rPr>
          <w:color w:val="000000"/>
        </w:rPr>
        <w:t>4)</w:t>
      </w:r>
      <w:r w:rsidR="005907E1" w:rsidRPr="006D6707">
        <w:rPr>
          <w:color w:val="000000"/>
        </w:rPr>
        <w:t>схему организации движения транспорта (включая транспорт общего пользования) и пешеходов,</w:t>
      </w:r>
      <w:r w:rsidR="005907E1">
        <w:rPr>
          <w:color w:val="000000"/>
        </w:rPr>
        <w:t xml:space="preserve"> </w:t>
      </w:r>
      <w:r w:rsidR="005907E1" w:rsidRPr="006D6707">
        <w:rPr>
          <w:color w:val="000000"/>
        </w:rPr>
        <w:t>отражающую местоположение объектов транспортной инфраструктуры и учитывающую существующие и</w:t>
      </w:r>
      <w:r w:rsidR="005907E1">
        <w:rPr>
          <w:color w:val="000000"/>
        </w:rPr>
        <w:t xml:space="preserve"> </w:t>
      </w:r>
      <w:r w:rsidR="005907E1" w:rsidRPr="006D6707">
        <w:rPr>
          <w:color w:val="000000"/>
        </w:rPr>
        <w:t>прогнозные потребности в транспортном обеспечении на территории, а также схему организации</w:t>
      </w:r>
      <w:r w:rsidR="005907E1">
        <w:rPr>
          <w:color w:val="000000"/>
        </w:rPr>
        <w:t xml:space="preserve"> </w:t>
      </w:r>
      <w:r w:rsidR="005907E1" w:rsidRPr="006D6707">
        <w:rPr>
          <w:color w:val="000000"/>
        </w:rPr>
        <w:t>улично-дорожной сети;</w:t>
      </w:r>
    </w:p>
    <w:p w:rsidR="005907E1" w:rsidRPr="006D6707" w:rsidRDefault="00D718C0" w:rsidP="005907E1">
      <w:pPr>
        <w:autoSpaceDE w:val="0"/>
        <w:autoSpaceDN w:val="0"/>
        <w:adjustRightInd w:val="0"/>
        <w:jc w:val="both"/>
        <w:rPr>
          <w:color w:val="000000"/>
        </w:rPr>
      </w:pPr>
      <w:r>
        <w:rPr>
          <w:color w:val="000000"/>
        </w:rPr>
        <w:t>5)</w:t>
      </w:r>
      <w:r w:rsidR="005907E1" w:rsidRPr="006D6707">
        <w:rPr>
          <w:color w:val="000000"/>
        </w:rPr>
        <w:t>схему границ территорий объектов культурного наследия;</w:t>
      </w:r>
    </w:p>
    <w:p w:rsidR="005907E1" w:rsidRPr="006D6707" w:rsidRDefault="00D718C0" w:rsidP="005907E1">
      <w:pPr>
        <w:autoSpaceDE w:val="0"/>
        <w:autoSpaceDN w:val="0"/>
        <w:adjustRightInd w:val="0"/>
        <w:jc w:val="both"/>
        <w:rPr>
          <w:color w:val="000000"/>
        </w:rPr>
      </w:pPr>
      <w:r>
        <w:rPr>
          <w:color w:val="000000"/>
        </w:rPr>
        <w:t>6)</w:t>
      </w:r>
      <w:r w:rsidR="005907E1" w:rsidRPr="006D6707">
        <w:rPr>
          <w:color w:val="000000"/>
        </w:rPr>
        <w:t>схему границ зон с особыми условиями использования территории;</w:t>
      </w:r>
    </w:p>
    <w:p w:rsidR="005907E1" w:rsidRPr="006D6707" w:rsidRDefault="00D718C0" w:rsidP="005907E1">
      <w:pPr>
        <w:autoSpaceDE w:val="0"/>
        <w:autoSpaceDN w:val="0"/>
        <w:adjustRightInd w:val="0"/>
        <w:jc w:val="both"/>
        <w:rPr>
          <w:color w:val="000000"/>
        </w:rPr>
      </w:pPr>
      <w:proofErr w:type="gramStart"/>
      <w:r>
        <w:rPr>
          <w:color w:val="000000"/>
        </w:rPr>
        <w:t>7)</w:t>
      </w:r>
      <w:r w:rsidR="005907E1" w:rsidRPr="006D6707">
        <w:rPr>
          <w:color w:val="000000"/>
        </w:rPr>
        <w:t>обоснование соответствия планируемых параметров, мест</w:t>
      </w:r>
      <w:r w:rsidR="005907E1">
        <w:rPr>
          <w:color w:val="000000"/>
        </w:rPr>
        <w:t xml:space="preserve">оположения и назначения объектов </w:t>
      </w:r>
      <w:r w:rsidR="005907E1" w:rsidRPr="006D6707">
        <w:rPr>
          <w:color w:val="000000"/>
        </w:rPr>
        <w:t>регионального значения, объектов местного значения нормативам градостроительного проектирования и</w:t>
      </w:r>
      <w:r w:rsidR="005907E1">
        <w:rPr>
          <w:color w:val="000000"/>
        </w:rPr>
        <w:t xml:space="preserve"> </w:t>
      </w:r>
      <w:r w:rsidR="005907E1" w:rsidRPr="006D6707">
        <w:rPr>
          <w:color w:val="000000"/>
        </w:rPr>
        <w:t>требованиям градостроительных регламентов, а также применительно к территории, в границах которой</w:t>
      </w:r>
      <w:r w:rsidR="005907E1">
        <w:rPr>
          <w:color w:val="000000"/>
        </w:rPr>
        <w:t xml:space="preserve"> </w:t>
      </w:r>
      <w:r w:rsidR="005907E1" w:rsidRPr="006D6707">
        <w:rPr>
          <w:color w:val="000000"/>
        </w:rPr>
        <w:t>предусматривается осуществление деятельности по комплексному и устойчивому развитию территории,</w:t>
      </w:r>
      <w:r w:rsidR="005907E1">
        <w:rPr>
          <w:color w:val="000000"/>
        </w:rPr>
        <w:t xml:space="preserve"> </w:t>
      </w:r>
      <w:r w:rsidR="005907E1" w:rsidRPr="006D6707">
        <w:rPr>
          <w:color w:val="000000"/>
        </w:rPr>
        <w:t>установленным правилами землепользования и застройки расчетным показателям минимально</w:t>
      </w:r>
      <w:r w:rsidR="005907E1">
        <w:rPr>
          <w:color w:val="000000"/>
        </w:rPr>
        <w:t xml:space="preserve"> </w:t>
      </w:r>
      <w:r w:rsidR="005907E1" w:rsidRPr="006D6707">
        <w:rPr>
          <w:color w:val="000000"/>
        </w:rPr>
        <w:t>допустимого уровня обеспеченности территории объектами коммунальной, транспортной, социальной</w:t>
      </w:r>
      <w:r w:rsidR="005907E1">
        <w:rPr>
          <w:color w:val="000000"/>
        </w:rPr>
        <w:t xml:space="preserve"> </w:t>
      </w:r>
      <w:r w:rsidR="005907E1" w:rsidRPr="006D6707">
        <w:rPr>
          <w:color w:val="000000"/>
        </w:rPr>
        <w:t>инфраструктур и расчетным показателям максимально допустимого</w:t>
      </w:r>
      <w:proofErr w:type="gramEnd"/>
      <w:r w:rsidR="005907E1" w:rsidRPr="006D6707">
        <w:rPr>
          <w:color w:val="000000"/>
        </w:rPr>
        <w:t xml:space="preserve"> уровня территориальной доступности</w:t>
      </w:r>
      <w:r w:rsidR="005907E1">
        <w:rPr>
          <w:color w:val="000000"/>
        </w:rPr>
        <w:t xml:space="preserve"> </w:t>
      </w:r>
      <w:r w:rsidR="005907E1" w:rsidRPr="006D6707">
        <w:rPr>
          <w:color w:val="000000"/>
        </w:rPr>
        <w:t>таких объектов для населения;</w:t>
      </w:r>
    </w:p>
    <w:p w:rsidR="005907E1" w:rsidRPr="006D6707" w:rsidRDefault="00D718C0" w:rsidP="005907E1">
      <w:pPr>
        <w:autoSpaceDE w:val="0"/>
        <w:autoSpaceDN w:val="0"/>
        <w:adjustRightInd w:val="0"/>
        <w:jc w:val="both"/>
        <w:rPr>
          <w:color w:val="000000"/>
        </w:rPr>
      </w:pPr>
      <w:r>
        <w:rPr>
          <w:color w:val="000000"/>
        </w:rPr>
        <w:t>8)</w:t>
      </w:r>
      <w:r w:rsidR="005907E1" w:rsidRPr="006D6707">
        <w:rPr>
          <w:color w:val="000000"/>
        </w:rPr>
        <w:t>схему, отображающую местоположение существующих объектов капитального строительства, в</w:t>
      </w:r>
      <w:r w:rsidR="005907E1">
        <w:rPr>
          <w:color w:val="000000"/>
        </w:rPr>
        <w:t xml:space="preserve"> </w:t>
      </w:r>
      <w:r w:rsidR="005907E1" w:rsidRPr="006D6707">
        <w:rPr>
          <w:color w:val="000000"/>
        </w:rPr>
        <w:t>том числе линейных объектов, объектов, подлежащих сносу, объектов незавершенного строительства, а</w:t>
      </w:r>
      <w:r w:rsidR="005907E1">
        <w:rPr>
          <w:color w:val="000000"/>
        </w:rPr>
        <w:t xml:space="preserve"> </w:t>
      </w:r>
      <w:r w:rsidR="005907E1" w:rsidRPr="006D6707">
        <w:rPr>
          <w:color w:val="000000"/>
        </w:rPr>
        <w:t>также проходы к водным объектам общего пользования и их береговым полосам;</w:t>
      </w:r>
    </w:p>
    <w:p w:rsidR="005907E1" w:rsidRPr="006D6707" w:rsidRDefault="00D718C0" w:rsidP="005907E1">
      <w:pPr>
        <w:autoSpaceDE w:val="0"/>
        <w:autoSpaceDN w:val="0"/>
        <w:adjustRightInd w:val="0"/>
        <w:jc w:val="both"/>
        <w:rPr>
          <w:color w:val="000000"/>
        </w:rPr>
      </w:pPr>
      <w:r>
        <w:rPr>
          <w:color w:val="000000"/>
        </w:rPr>
        <w:t>9)</w:t>
      </w:r>
      <w:r w:rsidR="005907E1" w:rsidRPr="006D6707">
        <w:rPr>
          <w:color w:val="000000"/>
        </w:rPr>
        <w:t>варианты планировочных и (или) объемно-пространственных решений застройки территории в</w:t>
      </w:r>
      <w:r w:rsidR="005907E1">
        <w:rPr>
          <w:color w:val="000000"/>
        </w:rPr>
        <w:t xml:space="preserve"> </w:t>
      </w:r>
      <w:r w:rsidR="005907E1" w:rsidRPr="006D6707">
        <w:rPr>
          <w:color w:val="000000"/>
        </w:rPr>
        <w:t>соответствии с проектом планировки территории (в отношении элементов планировочной структуры,</w:t>
      </w:r>
      <w:r w:rsidR="005907E1">
        <w:rPr>
          <w:color w:val="000000"/>
        </w:rPr>
        <w:t xml:space="preserve"> </w:t>
      </w:r>
      <w:r w:rsidR="005907E1" w:rsidRPr="006D6707">
        <w:rPr>
          <w:color w:val="000000"/>
        </w:rPr>
        <w:t>расположенных в жилых или общественно-деловых зонах);</w:t>
      </w:r>
    </w:p>
    <w:p w:rsidR="005907E1" w:rsidRPr="006D6707" w:rsidRDefault="00D718C0" w:rsidP="005907E1">
      <w:pPr>
        <w:autoSpaceDE w:val="0"/>
        <w:autoSpaceDN w:val="0"/>
        <w:adjustRightInd w:val="0"/>
        <w:jc w:val="both"/>
        <w:rPr>
          <w:color w:val="000000"/>
        </w:rPr>
      </w:pPr>
      <w:r>
        <w:rPr>
          <w:color w:val="000000"/>
        </w:rPr>
        <w:t>10)</w:t>
      </w:r>
      <w:r w:rsidR="005907E1" w:rsidRPr="006D6707">
        <w:rPr>
          <w:color w:val="000000"/>
        </w:rPr>
        <w:t xml:space="preserve">перечень мероприятий по защите территории от чрезвычайных ситуаций </w:t>
      </w:r>
      <w:proofErr w:type="gramStart"/>
      <w:r w:rsidR="005907E1" w:rsidRPr="006D6707">
        <w:rPr>
          <w:color w:val="000000"/>
        </w:rPr>
        <w:t>природного</w:t>
      </w:r>
      <w:proofErr w:type="gramEnd"/>
      <w:r w:rsidR="005907E1" w:rsidRPr="006D6707">
        <w:rPr>
          <w:color w:val="000000"/>
        </w:rPr>
        <w:t xml:space="preserve"> и</w:t>
      </w:r>
    </w:p>
    <w:p w:rsidR="005907E1" w:rsidRPr="006D6707" w:rsidRDefault="005907E1" w:rsidP="005907E1">
      <w:pPr>
        <w:autoSpaceDE w:val="0"/>
        <w:autoSpaceDN w:val="0"/>
        <w:adjustRightInd w:val="0"/>
        <w:jc w:val="both"/>
        <w:rPr>
          <w:color w:val="000000"/>
        </w:rPr>
      </w:pPr>
      <w:r w:rsidRPr="006D6707">
        <w:rPr>
          <w:color w:val="000000"/>
        </w:rPr>
        <w:t>техногенного характера, в том числе по обеспечению пожарной безопасности и по гражданской обороне;</w:t>
      </w:r>
    </w:p>
    <w:p w:rsidR="005907E1" w:rsidRPr="006D6707" w:rsidRDefault="00D718C0" w:rsidP="005907E1">
      <w:pPr>
        <w:autoSpaceDE w:val="0"/>
        <w:autoSpaceDN w:val="0"/>
        <w:adjustRightInd w:val="0"/>
        <w:jc w:val="both"/>
        <w:rPr>
          <w:color w:val="000000"/>
        </w:rPr>
      </w:pPr>
      <w:r>
        <w:rPr>
          <w:color w:val="000000"/>
        </w:rPr>
        <w:t>11)</w:t>
      </w:r>
      <w:r w:rsidR="005907E1" w:rsidRPr="006D6707">
        <w:rPr>
          <w:color w:val="000000"/>
        </w:rPr>
        <w:t>перечень мероприятий по охране окружающей среды;</w:t>
      </w:r>
    </w:p>
    <w:p w:rsidR="005907E1" w:rsidRPr="006D6707" w:rsidRDefault="00D718C0" w:rsidP="005907E1">
      <w:pPr>
        <w:autoSpaceDE w:val="0"/>
        <w:autoSpaceDN w:val="0"/>
        <w:adjustRightInd w:val="0"/>
        <w:jc w:val="both"/>
        <w:rPr>
          <w:color w:val="000000"/>
        </w:rPr>
      </w:pPr>
      <w:r>
        <w:rPr>
          <w:color w:val="000000"/>
        </w:rPr>
        <w:t>12)</w:t>
      </w:r>
      <w:r w:rsidR="005907E1" w:rsidRPr="006D6707">
        <w:rPr>
          <w:color w:val="000000"/>
        </w:rPr>
        <w:t>обоснование очередности планируемого развития территории;</w:t>
      </w:r>
    </w:p>
    <w:p w:rsidR="005907E1" w:rsidRPr="006D6707" w:rsidRDefault="00D718C0" w:rsidP="005907E1">
      <w:pPr>
        <w:autoSpaceDE w:val="0"/>
        <w:autoSpaceDN w:val="0"/>
        <w:adjustRightInd w:val="0"/>
        <w:jc w:val="both"/>
        <w:rPr>
          <w:color w:val="000000"/>
        </w:rPr>
      </w:pPr>
      <w:r>
        <w:rPr>
          <w:color w:val="000000"/>
        </w:rPr>
        <w:t>13)</w:t>
      </w:r>
      <w:r w:rsidR="005907E1" w:rsidRPr="006D6707">
        <w:rPr>
          <w:color w:val="000000"/>
        </w:rPr>
        <w:t>схему вертикальной планировки территории, инженерной подготовки и инженерной защиты</w:t>
      </w:r>
      <w:r w:rsidR="005907E1">
        <w:rPr>
          <w:color w:val="000000"/>
        </w:rPr>
        <w:t xml:space="preserve"> </w:t>
      </w:r>
      <w:r w:rsidR="005907E1" w:rsidRPr="006D6707">
        <w:rPr>
          <w:color w:val="000000"/>
        </w:rPr>
        <w:t>территории, подготовленную в случаях, установленных уполномоченным Правительством Российской</w:t>
      </w:r>
      <w:r w:rsidR="005907E1">
        <w:rPr>
          <w:color w:val="000000"/>
        </w:rPr>
        <w:t xml:space="preserve"> </w:t>
      </w:r>
      <w:r w:rsidR="005907E1" w:rsidRPr="006D6707">
        <w:rPr>
          <w:color w:val="000000"/>
        </w:rPr>
        <w:t>Федерации федеральным органом исполнительной власти, и в соответствии с требованиями,</w:t>
      </w:r>
      <w:r w:rsidR="005907E1">
        <w:rPr>
          <w:color w:val="000000"/>
        </w:rPr>
        <w:t xml:space="preserve"> </w:t>
      </w:r>
      <w:r w:rsidR="005907E1" w:rsidRPr="006D6707">
        <w:rPr>
          <w:color w:val="000000"/>
        </w:rPr>
        <w:t>установленными уполномоченным Правительством Российской Федерации федеральным органом</w:t>
      </w:r>
      <w:r w:rsidR="005907E1">
        <w:rPr>
          <w:color w:val="000000"/>
        </w:rPr>
        <w:t xml:space="preserve"> </w:t>
      </w:r>
      <w:r w:rsidR="005907E1" w:rsidRPr="006D6707">
        <w:rPr>
          <w:color w:val="000000"/>
        </w:rPr>
        <w:t>исполнительной власти;</w:t>
      </w:r>
    </w:p>
    <w:p w:rsidR="005907E1" w:rsidRPr="006D6707" w:rsidRDefault="00D718C0" w:rsidP="005907E1">
      <w:pPr>
        <w:autoSpaceDE w:val="0"/>
        <w:autoSpaceDN w:val="0"/>
        <w:adjustRightInd w:val="0"/>
        <w:jc w:val="both"/>
        <w:rPr>
          <w:color w:val="000000"/>
        </w:rPr>
      </w:pPr>
      <w:r>
        <w:rPr>
          <w:color w:val="000000"/>
        </w:rPr>
        <w:t>14)</w:t>
      </w:r>
      <w:r w:rsidR="005907E1" w:rsidRPr="006D6707">
        <w:rPr>
          <w:color w:val="000000"/>
        </w:rPr>
        <w:t>иные материалы для обоснования положений по планировке территории.</w:t>
      </w:r>
    </w:p>
    <w:p w:rsidR="005907E1" w:rsidRDefault="005907E1" w:rsidP="005907E1">
      <w:pPr>
        <w:autoSpaceDE w:val="0"/>
        <w:autoSpaceDN w:val="0"/>
        <w:adjustRightInd w:val="0"/>
        <w:jc w:val="both"/>
        <w:rPr>
          <w:color w:val="000000"/>
        </w:rPr>
      </w:pPr>
      <w:r>
        <w:rPr>
          <w:color w:val="000000"/>
        </w:rPr>
        <w:t>7</w:t>
      </w:r>
      <w:r w:rsidR="00D718C0">
        <w:rPr>
          <w:color w:val="000000"/>
        </w:rPr>
        <w:t>.</w:t>
      </w:r>
      <w:r w:rsidRPr="006D6707">
        <w:rPr>
          <w:color w:val="000000"/>
        </w:rPr>
        <w:t>Состав и содержание проектов планировки территории, предусматривающих размещение одного</w:t>
      </w:r>
      <w:r>
        <w:rPr>
          <w:color w:val="000000"/>
        </w:rPr>
        <w:t xml:space="preserve"> </w:t>
      </w:r>
      <w:r w:rsidRPr="006D6707">
        <w:rPr>
          <w:color w:val="000000"/>
        </w:rPr>
        <w:t>или нескольких линейных объектов, устанавливаются Правит</w:t>
      </w:r>
      <w:r>
        <w:rPr>
          <w:color w:val="000000"/>
        </w:rPr>
        <w:t>ельством Российской Федерации.</w:t>
      </w:r>
    </w:p>
    <w:p w:rsidR="005907E1" w:rsidRDefault="005907E1" w:rsidP="005907E1">
      <w:r>
        <w:t>Пункты 6-14  считать пунктами 8-16.</w:t>
      </w:r>
    </w:p>
    <w:p w:rsidR="005907E1" w:rsidRDefault="005907E1" w:rsidP="005907E1">
      <w:r>
        <w:t>Пункты 15-18 исключить.</w:t>
      </w:r>
    </w:p>
    <w:p w:rsidR="005907E1" w:rsidRDefault="005907E1" w:rsidP="005907E1">
      <w:r>
        <w:t>Пункты 19-20 считать пунктами17-18.</w:t>
      </w:r>
    </w:p>
    <w:p w:rsidR="00845C61" w:rsidRDefault="00845C61" w:rsidP="005907E1"/>
    <w:p w:rsidR="005907E1" w:rsidRDefault="00D718C0" w:rsidP="005907E1">
      <w:pPr>
        <w:jc w:val="both"/>
      </w:pPr>
      <w:bookmarkStart w:id="2" w:name="_Toc240958690"/>
      <w:bookmarkStart w:id="3" w:name="_Toc241308111"/>
      <w:bookmarkStart w:id="4" w:name="_Toc241312219"/>
      <w:bookmarkStart w:id="5" w:name="_Toc258255032"/>
      <w:bookmarkStart w:id="6" w:name="_Toc283909469"/>
      <w:bookmarkStart w:id="7" w:name="_Toc341440994"/>
      <w:r w:rsidRPr="00845C61">
        <w:rPr>
          <w:b/>
        </w:rPr>
        <w:t>6</w:t>
      </w:r>
      <w:r>
        <w:t>.</w:t>
      </w:r>
      <w:r w:rsidR="005907E1" w:rsidRPr="00CC61AB">
        <w:rPr>
          <w:i/>
        </w:rPr>
        <w:t>Статья 30. Градостроительный регламент. Общественно-деловые зоны</w:t>
      </w:r>
      <w:bookmarkEnd w:id="2"/>
      <w:bookmarkEnd w:id="3"/>
      <w:bookmarkEnd w:id="4"/>
      <w:bookmarkEnd w:id="5"/>
      <w:bookmarkEnd w:id="6"/>
      <w:bookmarkEnd w:id="7"/>
      <w:r w:rsidR="005907E1">
        <w:t xml:space="preserve">. </w:t>
      </w:r>
    </w:p>
    <w:p w:rsidR="005907E1" w:rsidRDefault="005907E1" w:rsidP="005907E1">
      <w:pPr>
        <w:jc w:val="both"/>
      </w:pPr>
      <w:r>
        <w:t xml:space="preserve">В пункте </w:t>
      </w:r>
      <w:r w:rsidRPr="003775BB">
        <w:rPr>
          <w:bCs/>
          <w:caps/>
        </w:rPr>
        <w:t>1. ОД-1.</w:t>
      </w:r>
      <w:r w:rsidRPr="003775BB">
        <w:rPr>
          <w:bCs/>
        </w:rPr>
        <w:t xml:space="preserve"> </w:t>
      </w:r>
      <w:r w:rsidRPr="003775BB">
        <w:t>Зона общественно-деловой застройки</w:t>
      </w:r>
      <w:r>
        <w:t>,  параметры застройки: коэффициент застройки территории  дополнить словами «не более» - 70% площади земельного участка.</w:t>
      </w:r>
    </w:p>
    <w:p w:rsidR="005907E1" w:rsidRDefault="005907E1" w:rsidP="005907E1">
      <w:pPr>
        <w:jc w:val="both"/>
      </w:pPr>
      <w:r>
        <w:t xml:space="preserve">В пункте </w:t>
      </w:r>
      <w:r w:rsidRPr="003775BB">
        <w:rPr>
          <w:bCs/>
          <w:caps/>
        </w:rPr>
        <w:t>2. ОД-2.</w:t>
      </w:r>
      <w:r w:rsidRPr="003775BB">
        <w:rPr>
          <w:bCs/>
        </w:rPr>
        <w:t xml:space="preserve"> </w:t>
      </w:r>
      <w:r w:rsidRPr="003775BB">
        <w:t>Зона размещения общеобразовательных и воспитательных учреждений</w:t>
      </w:r>
      <w:r>
        <w:t xml:space="preserve">.  </w:t>
      </w:r>
      <w:r w:rsidRPr="00EA6627">
        <w:rPr>
          <w:b/>
        </w:rPr>
        <w:t>Параметры застройки</w:t>
      </w:r>
      <w:r>
        <w:t xml:space="preserve">: пункт </w:t>
      </w:r>
      <w:r>
        <w:rPr>
          <w:bCs/>
        </w:rPr>
        <w:t>4 заменить словами: «</w:t>
      </w:r>
      <w:r w:rsidRPr="00CC61AB">
        <w:t xml:space="preserve">Ограничения застройки по высоте определяются с учетом сохранения композиционно-видовой планировки </w:t>
      </w:r>
      <w:r>
        <w:t>селения</w:t>
      </w:r>
      <w:r w:rsidRPr="00CC61AB">
        <w:t xml:space="preserve"> и сложившегося силуэта застройки</w:t>
      </w:r>
      <w:r>
        <w:t>».</w:t>
      </w:r>
    </w:p>
    <w:p w:rsidR="005907E1" w:rsidRPr="00CC61AB" w:rsidRDefault="005907E1" w:rsidP="005907E1">
      <w:pPr>
        <w:jc w:val="both"/>
      </w:pPr>
      <w:r>
        <w:t>Дополнить пунктом 5 «</w:t>
      </w:r>
      <w:r w:rsidRPr="00CC61AB">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r>
        <w:t>»</w:t>
      </w:r>
      <w:r w:rsidRPr="00CC61AB">
        <w:t>.</w:t>
      </w:r>
    </w:p>
    <w:p w:rsidR="005907E1" w:rsidRDefault="005907E1" w:rsidP="005907E1">
      <w:pPr>
        <w:jc w:val="both"/>
        <w:textAlignment w:val="top"/>
      </w:pPr>
      <w:r>
        <w:lastRenderedPageBreak/>
        <w:t xml:space="preserve">Пункт </w:t>
      </w:r>
      <w:r w:rsidRPr="00340AB8">
        <w:t xml:space="preserve">3. ОД – 3. Зона учреждений здравоохранения. </w:t>
      </w:r>
    </w:p>
    <w:p w:rsidR="005907E1" w:rsidRDefault="005907E1" w:rsidP="005907E1">
      <w:pPr>
        <w:jc w:val="both"/>
      </w:pPr>
      <w:r>
        <w:t xml:space="preserve">Дополнить: </w:t>
      </w:r>
      <w:r w:rsidRPr="008F06F9">
        <w:rPr>
          <w:b/>
        </w:rPr>
        <w:t>параметры застройки</w:t>
      </w:r>
      <w:r>
        <w:t>:</w:t>
      </w:r>
    </w:p>
    <w:p w:rsidR="005907E1" w:rsidRPr="00CC61AB" w:rsidRDefault="00D718C0" w:rsidP="005907E1">
      <w:pPr>
        <w:jc w:val="both"/>
        <w:rPr>
          <w:bCs/>
        </w:rPr>
      </w:pPr>
      <w:r>
        <w:rPr>
          <w:bCs/>
        </w:rPr>
        <w:t>1.</w:t>
      </w:r>
      <w:r w:rsidR="005907E1" w:rsidRPr="00CC61AB">
        <w:rPr>
          <w:bCs/>
        </w:rPr>
        <w:t xml:space="preserve">Коэффициент застройки территории – </w:t>
      </w:r>
      <w:r w:rsidR="005907E1">
        <w:rPr>
          <w:bCs/>
        </w:rPr>
        <w:t xml:space="preserve"> не более </w:t>
      </w:r>
      <w:r w:rsidR="005907E1" w:rsidRPr="00CC61AB">
        <w:rPr>
          <w:bCs/>
        </w:rPr>
        <w:t>70% от площади земельного участка.</w:t>
      </w:r>
    </w:p>
    <w:p w:rsidR="005907E1" w:rsidRPr="00CC61AB" w:rsidRDefault="00D718C0" w:rsidP="005907E1">
      <w:pPr>
        <w:jc w:val="both"/>
        <w:rPr>
          <w:bCs/>
        </w:rPr>
      </w:pPr>
      <w:r>
        <w:rPr>
          <w:bCs/>
        </w:rPr>
        <w:t>2.</w:t>
      </w:r>
      <w:r w:rsidR="005907E1" w:rsidRPr="00CC61AB">
        <w:rPr>
          <w:bCs/>
        </w:rPr>
        <w:t>Коэффициент озеленения территории – не менее 15% от площади земельного участка.</w:t>
      </w:r>
    </w:p>
    <w:p w:rsidR="005907E1" w:rsidRDefault="00D718C0" w:rsidP="005907E1">
      <w:pPr>
        <w:jc w:val="both"/>
        <w:rPr>
          <w:bCs/>
        </w:rPr>
      </w:pPr>
      <w:r>
        <w:rPr>
          <w:bCs/>
        </w:rPr>
        <w:t>3.</w:t>
      </w:r>
      <w:r w:rsidR="005907E1" w:rsidRPr="00CC61AB">
        <w:rPr>
          <w:bCs/>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5907E1" w:rsidRPr="00CC61AB" w:rsidRDefault="00D718C0" w:rsidP="005907E1">
      <w:pPr>
        <w:jc w:val="both"/>
      </w:pPr>
      <w:r>
        <w:rPr>
          <w:bCs/>
        </w:rPr>
        <w:t>4.</w:t>
      </w:r>
      <w:r w:rsidR="005907E1" w:rsidRPr="00CC61AB">
        <w:t xml:space="preserve">Ограничения застройки по высоте определяются с учетом сохранения композиционно-видовой планировки </w:t>
      </w:r>
      <w:r w:rsidR="005907E1">
        <w:t>селения</w:t>
      </w:r>
      <w:r w:rsidR="005907E1" w:rsidRPr="00CC61AB">
        <w:t xml:space="preserve"> и сложившегося силуэта застройки.</w:t>
      </w:r>
    </w:p>
    <w:p w:rsidR="005907E1" w:rsidRPr="00837021" w:rsidRDefault="00D718C0" w:rsidP="005907E1">
      <w:pPr>
        <w:jc w:val="both"/>
      </w:pPr>
      <w:r>
        <w:t>5.</w:t>
      </w:r>
      <w:r w:rsidR="005907E1" w:rsidRPr="00CC61AB">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5907E1" w:rsidRDefault="005907E1" w:rsidP="005907E1">
      <w:pPr>
        <w:jc w:val="both"/>
        <w:rPr>
          <w:b/>
        </w:rPr>
      </w:pPr>
      <w:r>
        <w:t xml:space="preserve">Пункт 4. ОД-5 </w:t>
      </w:r>
      <w:r w:rsidRPr="00837021">
        <w:rPr>
          <w:b/>
        </w:rPr>
        <w:t xml:space="preserve"> </w:t>
      </w:r>
      <w:r w:rsidRPr="00837021">
        <w:t>Зона спортивных и спортивно-зрелищных сооружений</w:t>
      </w:r>
      <w:r w:rsidRPr="00CC61AB">
        <w:rPr>
          <w:b/>
        </w:rPr>
        <w:t xml:space="preserve"> </w:t>
      </w:r>
    </w:p>
    <w:p w:rsidR="005907E1" w:rsidRPr="00837021" w:rsidRDefault="005907E1" w:rsidP="005907E1">
      <w:pPr>
        <w:jc w:val="both"/>
      </w:pPr>
      <w:r>
        <w:rPr>
          <w:b/>
        </w:rPr>
        <w:t xml:space="preserve">Параметры застройки </w:t>
      </w:r>
      <w:r>
        <w:t>дополнить пунктами:</w:t>
      </w:r>
    </w:p>
    <w:p w:rsidR="005907E1" w:rsidRPr="00CC61AB" w:rsidRDefault="00D718C0" w:rsidP="005907E1">
      <w:pPr>
        <w:jc w:val="both"/>
      </w:pPr>
      <w:r>
        <w:rPr>
          <w:bCs/>
        </w:rPr>
        <w:t>4.</w:t>
      </w:r>
      <w:r w:rsidR="005907E1" w:rsidRPr="00CC61AB">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D718C0" w:rsidRDefault="00D718C0" w:rsidP="00D718C0">
      <w:pPr>
        <w:jc w:val="both"/>
      </w:pPr>
      <w:r>
        <w:t>5.</w:t>
      </w:r>
      <w:r w:rsidR="005907E1" w:rsidRPr="00CC61AB">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845C61" w:rsidRDefault="00845C61" w:rsidP="00D718C0">
      <w:pPr>
        <w:jc w:val="both"/>
      </w:pPr>
    </w:p>
    <w:p w:rsidR="005907E1" w:rsidRPr="00845C61" w:rsidRDefault="00D718C0" w:rsidP="00D718C0">
      <w:pPr>
        <w:jc w:val="both"/>
        <w:rPr>
          <w:i/>
        </w:rPr>
      </w:pPr>
      <w:r w:rsidRPr="00845C61">
        <w:rPr>
          <w:b/>
        </w:rPr>
        <w:t>7</w:t>
      </w:r>
      <w:r>
        <w:t>.</w:t>
      </w:r>
      <w:r w:rsidR="005907E1" w:rsidRPr="00845C61">
        <w:rPr>
          <w:i/>
        </w:rPr>
        <w:t>Статья 31. Градостроительный регламент. Жилые зоны</w:t>
      </w:r>
    </w:p>
    <w:p w:rsidR="005907E1" w:rsidRDefault="005907E1" w:rsidP="005907E1">
      <w:r>
        <w:t>В пункте 1 Ж-1 Слова «</w:t>
      </w:r>
      <w:r w:rsidRPr="003E5F65">
        <w:rPr>
          <w:b/>
        </w:rPr>
        <w:t>зона индивидуальной жилой застройки с приусадебными</w:t>
      </w:r>
      <w:r>
        <w:t xml:space="preserve"> </w:t>
      </w:r>
      <w:r w:rsidRPr="003E5F65">
        <w:rPr>
          <w:b/>
        </w:rPr>
        <w:t>участками»</w:t>
      </w:r>
      <w:r w:rsidR="005902C0">
        <w:t xml:space="preserve"> </w:t>
      </w:r>
      <w:r>
        <w:t xml:space="preserve">заменить словами « </w:t>
      </w:r>
      <w:r w:rsidRPr="003E5F65">
        <w:rPr>
          <w:b/>
        </w:rPr>
        <w:t>зона малоэтажной жилой застройки с приусадебными участками»</w:t>
      </w:r>
    </w:p>
    <w:p w:rsidR="005907E1" w:rsidRPr="00CC61AB" w:rsidRDefault="005907E1" w:rsidP="005907E1">
      <w:pPr>
        <w:jc w:val="both"/>
        <w:textAlignment w:val="top"/>
      </w:pPr>
      <w:r>
        <w:t>Слова «</w:t>
      </w:r>
      <w:r w:rsidRPr="00CC61AB">
        <w:t xml:space="preserve">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 </w:t>
      </w:r>
    </w:p>
    <w:p w:rsidR="005907E1" w:rsidRPr="00CC61AB" w:rsidRDefault="005907E1" w:rsidP="00D718C0">
      <w:pPr>
        <w:jc w:val="both"/>
        <w:textAlignment w:val="top"/>
        <w:outlineLvl w:val="0"/>
        <w:rPr>
          <w:b/>
        </w:rPr>
      </w:pPr>
      <w:r w:rsidRPr="00CC61AB">
        <w:rPr>
          <w:b/>
        </w:rPr>
        <w:t xml:space="preserve">Основные виды разрешенного использования недвижимости: </w:t>
      </w:r>
    </w:p>
    <w:p w:rsidR="005907E1" w:rsidRPr="00CC61AB" w:rsidRDefault="00D718C0" w:rsidP="00D718C0">
      <w:pPr>
        <w:jc w:val="both"/>
        <w:textAlignment w:val="top"/>
      </w:pPr>
      <w:r>
        <w:t>-</w:t>
      </w:r>
      <w:r w:rsidR="005907E1" w:rsidRPr="00CC61AB">
        <w:t>отдельно стоящие односемейные дома с земельными участками более 1200 кв</w:t>
      </w:r>
      <w:proofErr w:type="gramStart"/>
      <w:r w:rsidR="005907E1" w:rsidRPr="00CC61AB">
        <w:t>.м</w:t>
      </w:r>
      <w:proofErr w:type="gramEnd"/>
      <w:r w:rsidR="005907E1" w:rsidRPr="00CC61AB">
        <w:t xml:space="preserve"> с возможностью содержания домашнего скота и птицы;</w:t>
      </w:r>
    </w:p>
    <w:p w:rsidR="005907E1" w:rsidRDefault="00D718C0" w:rsidP="00D718C0">
      <w:pPr>
        <w:jc w:val="both"/>
        <w:textAlignment w:val="top"/>
      </w:pPr>
      <w:r>
        <w:t>-</w:t>
      </w:r>
      <w:r w:rsidR="005907E1" w:rsidRPr="00CC61AB">
        <w:t>отдельно стоящие односемейные дома с участками площадью 600 - 1200 кв</w:t>
      </w:r>
      <w:proofErr w:type="gramStart"/>
      <w:r w:rsidR="005907E1" w:rsidRPr="00CC61AB">
        <w:t>.м</w:t>
      </w:r>
      <w:proofErr w:type="gramEnd"/>
      <w:r w:rsidR="005907E1" w:rsidRPr="00CC61AB">
        <w:t>;</w:t>
      </w:r>
      <w:r w:rsidR="005907E1">
        <w:t>»</w:t>
      </w:r>
    </w:p>
    <w:p w:rsidR="005907E1" w:rsidRDefault="005907E1" w:rsidP="005907E1">
      <w:pPr>
        <w:jc w:val="both"/>
        <w:textAlignment w:val="top"/>
      </w:pPr>
      <w:r>
        <w:t xml:space="preserve">Заменить словами «Зона малоэтажной жилой застройки Ж-1 выделена для правовых условий формирования жилых районов из отдельно стоящих </w:t>
      </w:r>
      <w:proofErr w:type="spellStart"/>
      <w:proofErr w:type="gramStart"/>
      <w:r>
        <w:t>одно-двухквартирных</w:t>
      </w:r>
      <w:proofErr w:type="spellEnd"/>
      <w:proofErr w:type="gramEnd"/>
      <w:r>
        <w:t xml:space="preserve"> жилых домов с минимально разрешенным набором услуг местного значения.</w:t>
      </w:r>
    </w:p>
    <w:p w:rsidR="005907E1" w:rsidRDefault="005907E1" w:rsidP="005907E1">
      <w:pPr>
        <w:jc w:val="both"/>
        <w:textAlignment w:val="top"/>
        <w:outlineLvl w:val="0"/>
        <w:rPr>
          <w:b/>
        </w:rPr>
      </w:pPr>
      <w:r>
        <w:rPr>
          <w:b/>
        </w:rPr>
        <w:t>Основные виды разрешенного использования:</w:t>
      </w:r>
    </w:p>
    <w:p w:rsidR="005907E1" w:rsidRDefault="005907E1" w:rsidP="005907E1">
      <w:pPr>
        <w:jc w:val="both"/>
        <w:textAlignment w:val="top"/>
      </w:pPr>
      <w:r>
        <w:t>-отдельно стоящие односемейные дома усадебного типа с участками площадью не менее 800м2 с возможностью содержания домашнего скота и птицы;</w:t>
      </w:r>
    </w:p>
    <w:p w:rsidR="005907E1" w:rsidRPr="002B342B" w:rsidRDefault="00D718C0" w:rsidP="005907E1">
      <w:pPr>
        <w:jc w:val="both"/>
        <w:textAlignment w:val="top"/>
      </w:pPr>
      <w:r>
        <w:t>-</w:t>
      </w:r>
      <w:r w:rsidR="005907E1">
        <w:t xml:space="preserve">отдельно стоящие двухквартирные жилые дома с </w:t>
      </w:r>
      <w:proofErr w:type="spellStart"/>
      <w:r w:rsidR="005907E1">
        <w:t>приквартирной</w:t>
      </w:r>
      <w:proofErr w:type="spellEnd"/>
      <w:r w:rsidR="005907E1">
        <w:t xml:space="preserve"> площадью не менее 500м2;»</w:t>
      </w:r>
    </w:p>
    <w:p w:rsidR="005907E1" w:rsidRDefault="005907E1" w:rsidP="00D718C0">
      <w:pPr>
        <w:jc w:val="both"/>
        <w:textAlignment w:val="top"/>
      </w:pPr>
      <w:r w:rsidRPr="00C11F90">
        <w:t xml:space="preserve">Изменить </w:t>
      </w:r>
      <w:r w:rsidRPr="00C11F90">
        <w:rPr>
          <w:b/>
        </w:rPr>
        <w:t>Параметры застройки</w:t>
      </w:r>
      <w:r w:rsidRPr="00C11F90">
        <w:t>:</w:t>
      </w:r>
    </w:p>
    <w:p w:rsidR="005907E1" w:rsidRPr="00C11F90" w:rsidRDefault="005907E1" w:rsidP="005907E1">
      <w:pPr>
        <w:ind w:firstLine="709"/>
        <w:jc w:val="both"/>
        <w:textAlignment w:val="top"/>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2"/>
        <w:gridCol w:w="898"/>
        <w:gridCol w:w="3060"/>
      </w:tblGrid>
      <w:tr w:rsidR="005907E1" w:rsidTr="00F17639">
        <w:trPr>
          <w:trHeight w:val="1565"/>
        </w:trPr>
        <w:tc>
          <w:tcPr>
            <w:tcW w:w="6120" w:type="dxa"/>
            <w:gridSpan w:val="2"/>
            <w:vMerge w:val="restart"/>
          </w:tcPr>
          <w:p w:rsidR="005907E1" w:rsidRDefault="005907E1" w:rsidP="00F17639">
            <w:pPr>
              <w:spacing w:before="100" w:beforeAutospacing="1" w:after="100" w:afterAutospacing="1"/>
              <w:jc w:val="both"/>
            </w:pPr>
            <w:r>
              <w:t>Виды параметров и единицы измерения</w:t>
            </w:r>
          </w:p>
        </w:tc>
        <w:tc>
          <w:tcPr>
            <w:tcW w:w="3060" w:type="dxa"/>
          </w:tcPr>
          <w:p w:rsidR="005907E1" w:rsidRDefault="005907E1" w:rsidP="00F17639">
            <w:pPr>
              <w:spacing w:before="100" w:beforeAutospacing="1" w:after="100" w:afterAutospacing="1"/>
              <w:jc w:val="both"/>
            </w:pPr>
            <w:r>
              <w:t xml:space="preserve">Значения параметров применительно к основным разрешенным видам использования недвижимости </w:t>
            </w:r>
          </w:p>
        </w:tc>
      </w:tr>
      <w:tr w:rsidR="005907E1" w:rsidTr="00F17639">
        <w:trPr>
          <w:trHeight w:val="639"/>
        </w:trPr>
        <w:tc>
          <w:tcPr>
            <w:tcW w:w="6120" w:type="dxa"/>
            <w:gridSpan w:val="2"/>
            <w:vMerge/>
          </w:tcPr>
          <w:p w:rsidR="005907E1" w:rsidRDefault="005907E1" w:rsidP="00F17639">
            <w:pPr>
              <w:spacing w:before="100" w:beforeAutospacing="1" w:after="100" w:afterAutospacing="1"/>
              <w:jc w:val="both"/>
            </w:pPr>
          </w:p>
        </w:tc>
        <w:tc>
          <w:tcPr>
            <w:tcW w:w="3060" w:type="dxa"/>
          </w:tcPr>
          <w:p w:rsidR="005907E1" w:rsidRDefault="005907E1" w:rsidP="00F17639">
            <w:pPr>
              <w:spacing w:before="100" w:beforeAutospacing="1" w:after="100" w:afterAutospacing="1"/>
              <w:jc w:val="both"/>
            </w:pPr>
            <w:r>
              <w:t xml:space="preserve">Отдельно стоящий </w:t>
            </w:r>
            <w:proofErr w:type="spellStart"/>
            <w:r>
              <w:t>одно-двухсемейный</w:t>
            </w:r>
            <w:proofErr w:type="spellEnd"/>
            <w:r>
              <w:t xml:space="preserve"> дом</w:t>
            </w:r>
          </w:p>
        </w:tc>
      </w:tr>
      <w:tr w:rsidR="005907E1" w:rsidTr="00F17639">
        <w:trPr>
          <w:trHeight w:val="214"/>
        </w:trPr>
        <w:tc>
          <w:tcPr>
            <w:tcW w:w="6120" w:type="dxa"/>
            <w:gridSpan w:val="2"/>
          </w:tcPr>
          <w:p w:rsidR="005907E1" w:rsidRPr="007D383A" w:rsidRDefault="005907E1" w:rsidP="00F17639">
            <w:pPr>
              <w:spacing w:before="100" w:beforeAutospacing="1" w:after="100" w:afterAutospacing="1"/>
              <w:jc w:val="both"/>
              <w:rPr>
                <w:b/>
                <w:sz w:val="20"/>
                <w:szCs w:val="20"/>
              </w:rPr>
            </w:pPr>
            <w:r>
              <w:rPr>
                <w:b/>
                <w:sz w:val="20"/>
                <w:szCs w:val="20"/>
              </w:rPr>
              <w:t>Предельные параметры земельных участков</w:t>
            </w:r>
          </w:p>
        </w:tc>
        <w:tc>
          <w:tcPr>
            <w:tcW w:w="3060" w:type="dxa"/>
          </w:tcPr>
          <w:p w:rsidR="005907E1" w:rsidRDefault="005907E1" w:rsidP="00F17639">
            <w:pPr>
              <w:spacing w:before="100" w:beforeAutospacing="1" w:after="100" w:afterAutospacing="1"/>
              <w:jc w:val="both"/>
            </w:pPr>
          </w:p>
        </w:tc>
      </w:tr>
      <w:tr w:rsidR="005907E1" w:rsidTr="00F17639">
        <w:trPr>
          <w:trHeight w:val="214"/>
        </w:trPr>
        <w:tc>
          <w:tcPr>
            <w:tcW w:w="5222" w:type="dxa"/>
          </w:tcPr>
          <w:p w:rsidR="005907E1" w:rsidRPr="007D383A" w:rsidRDefault="005907E1" w:rsidP="00F17639">
            <w:pPr>
              <w:spacing w:before="100" w:beforeAutospacing="1" w:after="100" w:afterAutospacing="1"/>
              <w:jc w:val="both"/>
              <w:rPr>
                <w:sz w:val="20"/>
                <w:szCs w:val="20"/>
              </w:rPr>
            </w:pPr>
            <w:r>
              <w:rPr>
                <w:sz w:val="20"/>
                <w:szCs w:val="20"/>
              </w:rPr>
              <w:t>-Минимальная площадь</w:t>
            </w:r>
          </w:p>
        </w:tc>
        <w:tc>
          <w:tcPr>
            <w:tcW w:w="898" w:type="dxa"/>
          </w:tcPr>
          <w:p w:rsidR="005907E1" w:rsidRPr="007D383A" w:rsidRDefault="005907E1" w:rsidP="00F17639">
            <w:pPr>
              <w:spacing w:before="100" w:beforeAutospacing="1" w:after="100" w:afterAutospacing="1"/>
              <w:jc w:val="both"/>
              <w:rPr>
                <w:sz w:val="20"/>
                <w:szCs w:val="20"/>
              </w:rPr>
            </w:pPr>
            <w:r>
              <w:rPr>
                <w:sz w:val="20"/>
                <w:szCs w:val="20"/>
              </w:rPr>
              <w:t>кв</w:t>
            </w:r>
            <w:proofErr w:type="gramStart"/>
            <w:r>
              <w:rPr>
                <w:sz w:val="20"/>
                <w:szCs w:val="20"/>
              </w:rPr>
              <w:t>.м</w:t>
            </w:r>
            <w:proofErr w:type="gramEnd"/>
          </w:p>
        </w:tc>
        <w:tc>
          <w:tcPr>
            <w:tcW w:w="3060" w:type="dxa"/>
          </w:tcPr>
          <w:p w:rsidR="005907E1" w:rsidRPr="007D383A" w:rsidRDefault="005907E1" w:rsidP="00F17639">
            <w:pPr>
              <w:spacing w:before="100" w:beforeAutospacing="1" w:after="100" w:afterAutospacing="1"/>
              <w:jc w:val="both"/>
              <w:rPr>
                <w:sz w:val="20"/>
                <w:szCs w:val="20"/>
              </w:rPr>
            </w:pPr>
            <w:r>
              <w:rPr>
                <w:sz w:val="20"/>
                <w:szCs w:val="20"/>
              </w:rPr>
              <w:t>500-800</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-максимальная площадь</w:t>
            </w:r>
          </w:p>
        </w:tc>
        <w:tc>
          <w:tcPr>
            <w:tcW w:w="898" w:type="dxa"/>
          </w:tcPr>
          <w:p w:rsidR="005907E1" w:rsidRDefault="005907E1" w:rsidP="00F17639">
            <w:pPr>
              <w:spacing w:before="100" w:beforeAutospacing="1" w:after="100" w:afterAutospacing="1"/>
              <w:jc w:val="both"/>
              <w:rPr>
                <w:sz w:val="20"/>
                <w:szCs w:val="20"/>
              </w:rPr>
            </w:pPr>
            <w:proofErr w:type="spellStart"/>
            <w:r>
              <w:rPr>
                <w:sz w:val="20"/>
                <w:szCs w:val="20"/>
              </w:rPr>
              <w:t>КВ</w:t>
            </w:r>
            <w:proofErr w:type="gramStart"/>
            <w:r>
              <w:rPr>
                <w:sz w:val="20"/>
                <w:szCs w:val="20"/>
              </w:rPr>
              <w:t>.м</w:t>
            </w:r>
            <w:proofErr w:type="spellEnd"/>
            <w:proofErr w:type="gramEnd"/>
          </w:p>
        </w:tc>
        <w:tc>
          <w:tcPr>
            <w:tcW w:w="3060" w:type="dxa"/>
          </w:tcPr>
          <w:p w:rsidR="005907E1" w:rsidRPr="007D383A" w:rsidRDefault="005907E1" w:rsidP="00F17639">
            <w:pPr>
              <w:spacing w:before="100" w:beforeAutospacing="1" w:after="100" w:afterAutospacing="1"/>
              <w:jc w:val="both"/>
              <w:rPr>
                <w:sz w:val="20"/>
                <w:szCs w:val="20"/>
              </w:rPr>
            </w:pPr>
            <w:r>
              <w:rPr>
                <w:sz w:val="20"/>
                <w:szCs w:val="20"/>
              </w:rPr>
              <w:t>2500</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-минимальная ширина участка вдоль фронта улицы</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20</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-минимальная ширина /глубина</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25-40</w:t>
            </w:r>
          </w:p>
        </w:tc>
      </w:tr>
      <w:tr w:rsidR="005907E1" w:rsidTr="00F17639">
        <w:trPr>
          <w:trHeight w:val="214"/>
        </w:trPr>
        <w:tc>
          <w:tcPr>
            <w:tcW w:w="6120" w:type="dxa"/>
            <w:gridSpan w:val="2"/>
          </w:tcPr>
          <w:p w:rsidR="005907E1" w:rsidRDefault="005907E1" w:rsidP="00F17639">
            <w:pPr>
              <w:spacing w:before="100" w:beforeAutospacing="1" w:after="100" w:afterAutospacing="1"/>
              <w:jc w:val="both"/>
              <w:rPr>
                <w:sz w:val="20"/>
                <w:szCs w:val="20"/>
              </w:rPr>
            </w:pPr>
            <w:r>
              <w:rPr>
                <w:b/>
                <w:sz w:val="20"/>
                <w:szCs w:val="20"/>
              </w:rPr>
              <w:lastRenderedPageBreak/>
              <w:t>Предельные параметры разрешенного строительства в пределах участка</w:t>
            </w:r>
          </w:p>
        </w:tc>
        <w:tc>
          <w:tcPr>
            <w:tcW w:w="3060" w:type="dxa"/>
          </w:tcPr>
          <w:p w:rsidR="005907E1" w:rsidRDefault="005907E1" w:rsidP="00F17639">
            <w:pPr>
              <w:spacing w:before="100" w:beforeAutospacing="1" w:after="100" w:afterAutospacing="1"/>
              <w:jc w:val="both"/>
              <w:rPr>
                <w:sz w:val="20"/>
                <w:szCs w:val="20"/>
              </w:rPr>
            </w:pPr>
          </w:p>
        </w:tc>
      </w:tr>
      <w:tr w:rsidR="005907E1" w:rsidTr="00F17639">
        <w:trPr>
          <w:trHeight w:val="214"/>
        </w:trPr>
        <w:tc>
          <w:tcPr>
            <w:tcW w:w="5222" w:type="dxa"/>
          </w:tcPr>
          <w:p w:rsidR="005907E1" w:rsidRPr="007D383A" w:rsidRDefault="005907E1" w:rsidP="00F17639">
            <w:pPr>
              <w:spacing w:before="100" w:beforeAutospacing="1" w:after="100" w:afterAutospacing="1"/>
              <w:jc w:val="both"/>
              <w:rPr>
                <w:sz w:val="20"/>
                <w:szCs w:val="20"/>
              </w:rPr>
            </w:pPr>
            <w:r>
              <w:rPr>
                <w:sz w:val="20"/>
                <w:szCs w:val="20"/>
              </w:rPr>
              <w:t>-максимальный процент застройки участка</w:t>
            </w:r>
          </w:p>
        </w:tc>
        <w:tc>
          <w:tcPr>
            <w:tcW w:w="898" w:type="dxa"/>
          </w:tcPr>
          <w:p w:rsidR="005907E1" w:rsidRPr="007D383A" w:rsidRDefault="005907E1" w:rsidP="00F17639">
            <w:pPr>
              <w:spacing w:before="100" w:beforeAutospacing="1" w:after="100" w:afterAutospacing="1"/>
              <w:jc w:val="both"/>
              <w:rPr>
                <w:sz w:val="20"/>
                <w:szCs w:val="20"/>
              </w:rPr>
            </w:pPr>
            <w:r>
              <w:rPr>
                <w:sz w:val="20"/>
                <w:szCs w:val="20"/>
              </w:rPr>
              <w:t>%</w:t>
            </w:r>
          </w:p>
        </w:tc>
        <w:tc>
          <w:tcPr>
            <w:tcW w:w="3060" w:type="dxa"/>
          </w:tcPr>
          <w:p w:rsidR="005907E1" w:rsidRDefault="005907E1" w:rsidP="00F17639">
            <w:pPr>
              <w:spacing w:before="100" w:beforeAutospacing="1" w:after="100" w:afterAutospacing="1"/>
              <w:jc w:val="both"/>
              <w:rPr>
                <w:sz w:val="20"/>
                <w:szCs w:val="20"/>
              </w:rPr>
            </w:pPr>
            <w:r>
              <w:rPr>
                <w:sz w:val="20"/>
                <w:szCs w:val="20"/>
              </w:rPr>
              <w:t>60</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-минимальный отступ строений от красной линии улиц (в случаях, если иной показатель не установлен линией регулировки застройки)</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6</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-минимальный отступ от красной линии проездов</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3</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-минимальный отступ от боковой границы земельного участка до дома</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3</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-минимальный отступ строений от задней границы участка</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По сложившейся застройке, но не менее 1м</w:t>
            </w:r>
          </w:p>
        </w:tc>
      </w:tr>
      <w:tr w:rsidR="005907E1" w:rsidTr="00D718C0">
        <w:trPr>
          <w:trHeight w:val="854"/>
        </w:trPr>
        <w:tc>
          <w:tcPr>
            <w:tcW w:w="5222" w:type="dxa"/>
          </w:tcPr>
          <w:p w:rsidR="005907E1" w:rsidRDefault="005907E1" w:rsidP="00D718C0">
            <w:pPr>
              <w:spacing w:before="100" w:beforeAutospacing="1" w:after="100" w:afterAutospacing="1"/>
              <w:contextualSpacing/>
              <w:jc w:val="both"/>
              <w:rPr>
                <w:sz w:val="20"/>
                <w:szCs w:val="20"/>
              </w:rPr>
            </w:pPr>
            <w:r>
              <w:rPr>
                <w:sz w:val="20"/>
                <w:szCs w:val="20"/>
              </w:rPr>
              <w:t>-минимальное расстояние от границ соседнего участка</w:t>
            </w:r>
          </w:p>
          <w:p w:rsidR="005907E1" w:rsidRDefault="005907E1" w:rsidP="00D718C0">
            <w:pPr>
              <w:spacing w:before="100" w:beforeAutospacing="1" w:after="100" w:afterAutospacing="1"/>
              <w:contextualSpacing/>
              <w:jc w:val="both"/>
              <w:rPr>
                <w:sz w:val="20"/>
                <w:szCs w:val="20"/>
              </w:rPr>
            </w:pPr>
            <w:r>
              <w:rPr>
                <w:sz w:val="20"/>
                <w:szCs w:val="20"/>
              </w:rPr>
              <w:t>-до основного строения</w:t>
            </w:r>
          </w:p>
          <w:p w:rsidR="005907E1" w:rsidRDefault="005907E1" w:rsidP="00D718C0">
            <w:pPr>
              <w:spacing w:before="100" w:beforeAutospacing="1" w:after="100" w:afterAutospacing="1"/>
              <w:contextualSpacing/>
              <w:jc w:val="both"/>
              <w:rPr>
                <w:sz w:val="20"/>
                <w:szCs w:val="20"/>
              </w:rPr>
            </w:pPr>
            <w:r>
              <w:rPr>
                <w:sz w:val="20"/>
                <w:szCs w:val="20"/>
              </w:rPr>
              <w:t>-до хозяйственных и прочих строений</w:t>
            </w:r>
          </w:p>
          <w:p w:rsidR="005907E1" w:rsidRDefault="005907E1" w:rsidP="00D718C0">
            <w:pPr>
              <w:spacing w:before="100" w:beforeAutospacing="1" w:after="100" w:afterAutospacing="1"/>
              <w:contextualSpacing/>
              <w:jc w:val="both"/>
              <w:rPr>
                <w:sz w:val="20"/>
                <w:szCs w:val="20"/>
              </w:rPr>
            </w:pPr>
            <w:r>
              <w:rPr>
                <w:sz w:val="20"/>
                <w:szCs w:val="20"/>
              </w:rPr>
              <w:t>-постройки для содержания скота и птицы</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D718C0">
            <w:pPr>
              <w:spacing w:before="100" w:beforeAutospacing="1" w:after="100" w:afterAutospacing="1"/>
              <w:contextualSpacing/>
              <w:jc w:val="both"/>
              <w:rPr>
                <w:sz w:val="20"/>
                <w:szCs w:val="20"/>
              </w:rPr>
            </w:pPr>
            <w:r>
              <w:rPr>
                <w:sz w:val="20"/>
                <w:szCs w:val="20"/>
              </w:rPr>
              <w:t>3</w:t>
            </w:r>
          </w:p>
          <w:p w:rsidR="005907E1" w:rsidRDefault="005907E1" w:rsidP="00D718C0">
            <w:pPr>
              <w:spacing w:before="100" w:beforeAutospacing="1" w:after="100" w:afterAutospacing="1"/>
              <w:contextualSpacing/>
              <w:jc w:val="both"/>
              <w:rPr>
                <w:sz w:val="20"/>
                <w:szCs w:val="20"/>
              </w:rPr>
            </w:pPr>
            <w:r>
              <w:rPr>
                <w:sz w:val="20"/>
                <w:szCs w:val="20"/>
              </w:rPr>
              <w:t>3</w:t>
            </w:r>
          </w:p>
          <w:p w:rsidR="005907E1" w:rsidRDefault="005907E1" w:rsidP="00D718C0">
            <w:pPr>
              <w:spacing w:before="100" w:beforeAutospacing="1" w:after="100" w:afterAutospacing="1"/>
              <w:contextualSpacing/>
              <w:jc w:val="both"/>
              <w:rPr>
                <w:sz w:val="20"/>
                <w:szCs w:val="20"/>
              </w:rPr>
            </w:pPr>
            <w:r>
              <w:rPr>
                <w:sz w:val="20"/>
                <w:szCs w:val="20"/>
              </w:rPr>
              <w:t>4</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-максимальная высота строений (до конька крыши)</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12</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-максимальная высота ограждений земельных участков</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1,8</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-минимальный коэффициент озеленения</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20</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6</w:t>
            </w:r>
          </w:p>
        </w:tc>
      </w:tr>
      <w:tr w:rsidR="005907E1" w:rsidTr="00F17639">
        <w:trPr>
          <w:trHeight w:val="214"/>
        </w:trPr>
        <w:tc>
          <w:tcPr>
            <w:tcW w:w="5222" w:type="dxa"/>
          </w:tcPr>
          <w:p w:rsidR="005907E1" w:rsidRDefault="005907E1" w:rsidP="00F17639">
            <w:pPr>
              <w:spacing w:before="100" w:beforeAutospacing="1" w:after="100" w:afterAutospacing="1"/>
              <w:jc w:val="both"/>
              <w:rPr>
                <w:sz w:val="20"/>
                <w:szCs w:val="20"/>
              </w:rPr>
            </w:pPr>
            <w:r>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898" w:type="dxa"/>
          </w:tcPr>
          <w:p w:rsidR="005907E1" w:rsidRDefault="005907E1" w:rsidP="00F17639">
            <w:pPr>
              <w:spacing w:before="100" w:beforeAutospacing="1" w:after="100" w:afterAutospacing="1"/>
              <w:jc w:val="both"/>
              <w:rPr>
                <w:sz w:val="20"/>
                <w:szCs w:val="20"/>
              </w:rPr>
            </w:pPr>
            <w:r>
              <w:rPr>
                <w:sz w:val="20"/>
                <w:szCs w:val="20"/>
              </w:rPr>
              <w:t>м</w:t>
            </w:r>
          </w:p>
        </w:tc>
        <w:tc>
          <w:tcPr>
            <w:tcW w:w="3060" w:type="dxa"/>
          </w:tcPr>
          <w:p w:rsidR="005907E1" w:rsidRDefault="005907E1" w:rsidP="00F17639">
            <w:pPr>
              <w:spacing w:before="100" w:beforeAutospacing="1" w:after="100" w:afterAutospacing="1"/>
              <w:jc w:val="both"/>
              <w:rPr>
                <w:sz w:val="20"/>
                <w:szCs w:val="20"/>
              </w:rPr>
            </w:pPr>
            <w:r>
              <w:rPr>
                <w:sz w:val="20"/>
                <w:szCs w:val="20"/>
              </w:rPr>
              <w:t>1</w:t>
            </w:r>
          </w:p>
        </w:tc>
      </w:tr>
    </w:tbl>
    <w:p w:rsidR="005907E1" w:rsidRPr="00CC61AB" w:rsidRDefault="005907E1" w:rsidP="005907E1">
      <w:pPr>
        <w:jc w:val="both"/>
      </w:pPr>
    </w:p>
    <w:p w:rsidR="005907E1" w:rsidRDefault="005907E1" w:rsidP="005907E1">
      <w:pPr>
        <w:jc w:val="both"/>
      </w:pPr>
      <w:r>
        <w:t xml:space="preserve">Примечания к таблице: </w:t>
      </w:r>
    </w:p>
    <w:p w:rsidR="005907E1" w:rsidRDefault="00D718C0" w:rsidP="005907E1">
      <w:pPr>
        <w:jc w:val="both"/>
      </w:pPr>
      <w:r>
        <w:t>1.</w:t>
      </w:r>
      <w:r w:rsidR="005907E1">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sidR="005907E1">
          <w:t>4 м</w:t>
        </w:r>
      </w:smartTag>
      <w:r w:rsidR="005907E1">
        <w:t xml:space="preserve">, до других построек (бани, гаража, летней кухни и др.) – </w:t>
      </w:r>
      <w:smartTag w:uri="urn:schemas-microsoft-com:office:smarttags" w:element="metricconverter">
        <w:smartTagPr>
          <w:attr w:name="ProductID" w:val="1 м"/>
        </w:smartTagPr>
        <w:r w:rsidR="005907E1">
          <w:t>1 м</w:t>
        </w:r>
      </w:smartTag>
      <w:r w:rsidR="005907E1">
        <w:t>.</w:t>
      </w:r>
    </w:p>
    <w:p w:rsidR="005907E1" w:rsidRDefault="00D718C0" w:rsidP="005907E1">
      <w:pPr>
        <w:jc w:val="both"/>
      </w:pPr>
      <w:r>
        <w:t>2.</w:t>
      </w:r>
      <w:r w:rsidR="005907E1">
        <w:t xml:space="preserve">Земельные участки под объектами индивидуального жилищного строительства </w:t>
      </w:r>
    </w:p>
    <w:p w:rsidR="005907E1" w:rsidRDefault="005907E1" w:rsidP="005907E1">
      <w:pPr>
        <w:jc w:val="both"/>
      </w:pPr>
      <w:r>
        <w:t xml:space="preserve">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t>2 метра</w:t>
        </w:r>
      </w:smartTag>
      <w:r>
        <w:t xml:space="preserve"> </w:t>
      </w:r>
      <w:smartTag w:uri="urn:schemas-microsoft-com:office:smarttags" w:element="metricconverter">
        <w:smartTagPr>
          <w:attr w:name="ProductID" w:val="20 сантиметров"/>
        </w:smartTagPr>
        <w:r>
          <w:t>20 сантиметров</w:t>
        </w:r>
      </w:smartTag>
      <w:r>
        <w:t xml:space="preserve"> до наиболее высокой части ограждения. </w:t>
      </w:r>
    </w:p>
    <w:p w:rsidR="005907E1" w:rsidRDefault="00D718C0" w:rsidP="005907E1">
      <w:pPr>
        <w:jc w:val="both"/>
      </w:pPr>
      <w:r>
        <w:t>3.</w:t>
      </w:r>
      <w:r w:rsidR="005907E1">
        <w:t xml:space="preserve">Максимальная высота помещения вновь </w:t>
      </w:r>
      <w:proofErr w:type="gramStart"/>
      <w:r w:rsidR="005907E1">
        <w:t>размещаемых</w:t>
      </w:r>
      <w:proofErr w:type="gramEnd"/>
      <w:r w:rsidR="005907E1">
        <w:t xml:space="preserve"> и реконструируемых </w:t>
      </w:r>
    </w:p>
    <w:p w:rsidR="005907E1" w:rsidRDefault="005907E1" w:rsidP="005907E1">
      <w:pPr>
        <w:jc w:val="both"/>
      </w:pPr>
      <w:r>
        <w:t xml:space="preserve">встроенных или отдельно стоящих гаражей, открытых стоянок без </w:t>
      </w:r>
      <w:proofErr w:type="gramStart"/>
      <w:r>
        <w:t>технического</w:t>
      </w:r>
      <w:proofErr w:type="gramEnd"/>
      <w:r>
        <w:t xml:space="preserve"> </w:t>
      </w:r>
    </w:p>
    <w:p w:rsidR="005907E1" w:rsidRDefault="005907E1" w:rsidP="005907E1">
      <w:pPr>
        <w:jc w:val="both"/>
      </w:pPr>
      <w:r>
        <w:t xml:space="preserve">обслуживания на 1–2 легковые машины, на земельном участке объекта индивидуального </w:t>
      </w:r>
    </w:p>
    <w:p w:rsidR="005907E1" w:rsidRDefault="005907E1" w:rsidP="005907E1">
      <w:pPr>
        <w:jc w:val="both"/>
      </w:pPr>
      <w:r>
        <w:t xml:space="preserve">жилищного строительства или жилого дома блокированной застройки, </w:t>
      </w:r>
      <w:proofErr w:type="gramStart"/>
      <w:r>
        <w:t>отнесенных</w:t>
      </w:r>
      <w:proofErr w:type="gramEnd"/>
      <w:r>
        <w:t xml:space="preserve"> к </w:t>
      </w:r>
    </w:p>
    <w:p w:rsidR="005907E1" w:rsidRDefault="005907E1" w:rsidP="005907E1">
      <w:pPr>
        <w:jc w:val="both"/>
      </w:pPr>
      <w:r>
        <w:t xml:space="preserve">вспомогательным видам разрешенного использования не должна превышать 6–и метров. </w:t>
      </w:r>
    </w:p>
    <w:p w:rsidR="005907E1" w:rsidRDefault="005907E1" w:rsidP="005907E1">
      <w:pPr>
        <w:jc w:val="both"/>
      </w:pPr>
      <w:r>
        <w:t xml:space="preserve">Максимальная общая площадь вновь </w:t>
      </w:r>
      <w:proofErr w:type="gramStart"/>
      <w:r>
        <w:t>размещаемых</w:t>
      </w:r>
      <w:proofErr w:type="gramEnd"/>
      <w:r>
        <w:t xml:space="preserve"> и реконструируемых встроенных или </w:t>
      </w:r>
    </w:p>
    <w:p w:rsidR="005907E1" w:rsidRDefault="005907E1" w:rsidP="005907E1">
      <w:pPr>
        <w:jc w:val="both"/>
      </w:pPr>
      <w:r>
        <w:t xml:space="preserve">отдельно стоящих гаражей, открытых стоянок без технического обслуживания на 1–2 </w:t>
      </w:r>
    </w:p>
    <w:p w:rsidR="005907E1" w:rsidRDefault="005907E1" w:rsidP="005907E1">
      <w:pPr>
        <w:jc w:val="both"/>
      </w:pPr>
      <w:r>
        <w:t xml:space="preserve">легковые машины, </w:t>
      </w:r>
      <w:proofErr w:type="gramStart"/>
      <w:r>
        <w:t>отнесенных</w:t>
      </w:r>
      <w:proofErr w:type="gramEnd"/>
      <w:r>
        <w:t xml:space="preserve"> к вспомогательным видам разрешенного использования не </w:t>
      </w:r>
    </w:p>
    <w:p w:rsidR="005907E1" w:rsidRDefault="005907E1" w:rsidP="005907E1">
      <w:pPr>
        <w:jc w:val="both"/>
      </w:pPr>
      <w:r>
        <w:t xml:space="preserve">должна превышать </w:t>
      </w:r>
      <w:smartTag w:uri="urn:schemas-microsoft-com:office:smarttags" w:element="metricconverter">
        <w:smartTagPr>
          <w:attr w:name="ProductID" w:val="60 кв. м"/>
        </w:smartTagPr>
        <w:r>
          <w:t>60 кв. м</w:t>
        </w:r>
      </w:smartTag>
      <w:r>
        <w:t xml:space="preserve">. </w:t>
      </w:r>
    </w:p>
    <w:p w:rsidR="005907E1" w:rsidRDefault="00D718C0" w:rsidP="005907E1">
      <w:pPr>
        <w:jc w:val="both"/>
      </w:pPr>
      <w:r>
        <w:t>4.</w:t>
      </w:r>
      <w:r w:rsidR="005907E1">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w:t>
      </w:r>
    </w:p>
    <w:p w:rsidR="005907E1" w:rsidRDefault="005907E1" w:rsidP="005907E1">
      <w:pPr>
        <w:jc w:val="both"/>
      </w:pPr>
      <w:r>
        <w:t xml:space="preserve">объекта капитального строительства отнесенного к основному виду разрешенного </w:t>
      </w:r>
    </w:p>
    <w:p w:rsidR="005907E1" w:rsidRDefault="005907E1" w:rsidP="005907E1">
      <w:pPr>
        <w:jc w:val="both"/>
      </w:pPr>
      <w:r>
        <w:t xml:space="preserve">использования и </w:t>
      </w:r>
      <w:proofErr w:type="gramStart"/>
      <w:r>
        <w:t>размещенному</w:t>
      </w:r>
      <w:proofErr w:type="gramEnd"/>
      <w:r>
        <w:t xml:space="preserve">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5907E1" w:rsidRDefault="00D718C0" w:rsidP="005907E1">
      <w:pPr>
        <w:jc w:val="both"/>
      </w:pPr>
      <w:r>
        <w:t>5.</w:t>
      </w:r>
      <w:r w:rsidR="005907E1">
        <w:t xml:space="preserve">Иные предельные параметры разрешенного строительства, реконструкции объектов </w:t>
      </w:r>
    </w:p>
    <w:p w:rsidR="005907E1" w:rsidRDefault="005907E1" w:rsidP="005907E1">
      <w:pPr>
        <w:jc w:val="both"/>
      </w:pPr>
      <w:r>
        <w:t xml:space="preserve">капитального строительства устанавливаются в соответствии с утвержденной документацией по планировке территории. </w:t>
      </w:r>
    </w:p>
    <w:p w:rsidR="005907E1" w:rsidRDefault="00D718C0" w:rsidP="005907E1">
      <w:pPr>
        <w:jc w:val="both"/>
      </w:pPr>
      <w:r>
        <w:t>6.</w:t>
      </w:r>
      <w:r w:rsidR="005907E1">
        <w:t xml:space="preserve">Формирование земельных участков посредством разделения исходного участка </w:t>
      </w:r>
      <w:proofErr w:type="gramStart"/>
      <w:r w:rsidR="005907E1">
        <w:t>на</w:t>
      </w:r>
      <w:proofErr w:type="gramEnd"/>
      <w:r w:rsidR="005907E1">
        <w:t xml:space="preserve"> </w:t>
      </w:r>
    </w:p>
    <w:p w:rsidR="005907E1" w:rsidRDefault="005907E1" w:rsidP="005907E1">
      <w:pPr>
        <w:jc w:val="both"/>
      </w:pPr>
      <w:r>
        <w:lastRenderedPageBreak/>
        <w:t xml:space="preserve">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w:t>
      </w:r>
    </w:p>
    <w:p w:rsidR="005907E1" w:rsidRDefault="00D718C0" w:rsidP="005907E1">
      <w:pPr>
        <w:jc w:val="both"/>
      </w:pPr>
      <w:r>
        <w:t>7.</w:t>
      </w:r>
      <w:r w:rsidR="005907E1">
        <w:t xml:space="preserve">Допускаются отклонения от представленных в таблице показателей отступов строений от боковых и задних границ земельных участков при условии, что: </w:t>
      </w:r>
    </w:p>
    <w:p w:rsidR="005907E1" w:rsidRDefault="00D718C0" w:rsidP="005907E1">
      <w:pPr>
        <w:jc w:val="both"/>
      </w:pPr>
      <w:r>
        <w:t>-</w:t>
      </w:r>
      <w:r w:rsidR="005907E1">
        <w:t xml:space="preserve">имеется взаимное письменное согласие владельцев земельных участков на указанные отклонения; </w:t>
      </w:r>
    </w:p>
    <w:p w:rsidR="005907E1" w:rsidRDefault="00D718C0" w:rsidP="005907E1">
      <w:pPr>
        <w:jc w:val="both"/>
      </w:pPr>
      <w:r>
        <w:t>-</w:t>
      </w:r>
      <w:r w:rsidR="005907E1">
        <w:t xml:space="preserve">согласованно с органами </w:t>
      </w:r>
      <w:proofErr w:type="spellStart"/>
      <w:r w:rsidR="005907E1">
        <w:t>госпожнадзора</w:t>
      </w:r>
      <w:proofErr w:type="spellEnd"/>
      <w:r w:rsidR="005907E1">
        <w:t xml:space="preserve">. </w:t>
      </w:r>
    </w:p>
    <w:p w:rsidR="005907E1" w:rsidRDefault="00D718C0" w:rsidP="005907E1">
      <w:pPr>
        <w:jc w:val="both"/>
      </w:pPr>
      <w:r>
        <w:t>8.</w:t>
      </w:r>
      <w:r w:rsidR="005907E1">
        <w:t xml:space="preserve">Минимальные расстояния до границы соседнего участка по </w:t>
      </w:r>
      <w:proofErr w:type="gramStart"/>
      <w:r w:rsidR="005907E1">
        <w:t>санитарно–бытовым</w:t>
      </w:r>
      <w:proofErr w:type="gramEnd"/>
      <w:r w:rsidR="005907E1">
        <w:t xml:space="preserve"> </w:t>
      </w:r>
    </w:p>
    <w:p w:rsidR="005907E1" w:rsidRDefault="005907E1" w:rsidP="005907E1">
      <w:pPr>
        <w:jc w:val="both"/>
      </w:pPr>
      <w:r>
        <w:t xml:space="preserve">условиям должны быть: </w:t>
      </w:r>
    </w:p>
    <w:p w:rsidR="005907E1" w:rsidRDefault="00D718C0" w:rsidP="005907E1">
      <w:pPr>
        <w:jc w:val="both"/>
      </w:pPr>
      <w:r>
        <w:t>–</w:t>
      </w:r>
      <w:r w:rsidR="005907E1">
        <w:t xml:space="preserve">от стволов высокорослых деревьев – 4, </w:t>
      </w:r>
      <w:proofErr w:type="spellStart"/>
      <w:r w:rsidR="005907E1">
        <w:t>среднерослых</w:t>
      </w:r>
      <w:proofErr w:type="spellEnd"/>
      <w:r w:rsidR="005907E1">
        <w:t xml:space="preserve"> – 2; </w:t>
      </w:r>
    </w:p>
    <w:p w:rsidR="005907E1" w:rsidRDefault="00D718C0" w:rsidP="005907E1">
      <w:pPr>
        <w:jc w:val="both"/>
      </w:pPr>
      <w:r>
        <w:t>–</w:t>
      </w:r>
      <w:r w:rsidR="005907E1">
        <w:t xml:space="preserve">от кустарника – </w:t>
      </w:r>
      <w:smartTag w:uri="urn:schemas-microsoft-com:office:smarttags" w:element="metricconverter">
        <w:smartTagPr>
          <w:attr w:name="ProductID" w:val="1 м"/>
        </w:smartTagPr>
        <w:r w:rsidR="005907E1">
          <w:t>1 м</w:t>
        </w:r>
      </w:smartTag>
      <w:r w:rsidR="005907E1">
        <w:t xml:space="preserve">. </w:t>
      </w:r>
    </w:p>
    <w:p w:rsidR="005907E1" w:rsidRDefault="00D718C0" w:rsidP="005907E1">
      <w:pPr>
        <w:jc w:val="both"/>
      </w:pPr>
      <w:r>
        <w:t>9.</w:t>
      </w:r>
      <w:r w:rsidR="005907E1">
        <w:t xml:space="preserve">Минимальные расстояния до стен жилых домов должны быть: </w:t>
      </w:r>
    </w:p>
    <w:p w:rsidR="005907E1" w:rsidRDefault="00D718C0" w:rsidP="005907E1">
      <w:pPr>
        <w:jc w:val="both"/>
      </w:pPr>
      <w:r>
        <w:t>–</w:t>
      </w:r>
      <w:r w:rsidR="005907E1">
        <w:t xml:space="preserve">от стволов деревьев – </w:t>
      </w:r>
      <w:smartTag w:uri="urn:schemas-microsoft-com:office:smarttags" w:element="metricconverter">
        <w:smartTagPr>
          <w:attr w:name="ProductID" w:val="5 м"/>
        </w:smartTagPr>
        <w:r w:rsidR="005907E1">
          <w:t>5 м</w:t>
        </w:r>
      </w:smartTag>
      <w:r w:rsidR="005907E1">
        <w:t xml:space="preserve">; </w:t>
      </w:r>
    </w:p>
    <w:p w:rsidR="00D718C0" w:rsidRDefault="00D718C0" w:rsidP="00D718C0">
      <w:pPr>
        <w:jc w:val="both"/>
      </w:pPr>
      <w:r>
        <w:t>–</w:t>
      </w:r>
      <w:r w:rsidR="005907E1">
        <w:t xml:space="preserve">от кустарника – </w:t>
      </w:r>
      <w:smartTag w:uri="urn:schemas-microsoft-com:office:smarttags" w:element="metricconverter">
        <w:smartTagPr>
          <w:attr w:name="ProductID" w:val="1,5 м"/>
        </w:smartTagPr>
        <w:r w:rsidR="005907E1">
          <w:t>1,5 м</w:t>
        </w:r>
      </w:smartTag>
      <w:r w:rsidR="005907E1">
        <w:t xml:space="preserve">. </w:t>
      </w:r>
      <w:bookmarkStart w:id="8" w:name="_Toc341440996"/>
    </w:p>
    <w:p w:rsidR="00845C61" w:rsidRDefault="00845C61" w:rsidP="00D718C0">
      <w:pPr>
        <w:jc w:val="both"/>
      </w:pPr>
    </w:p>
    <w:p w:rsidR="005907E1" w:rsidRPr="00845C61" w:rsidRDefault="005907E1" w:rsidP="00D718C0">
      <w:pPr>
        <w:jc w:val="both"/>
        <w:rPr>
          <w:i/>
        </w:rPr>
      </w:pPr>
      <w:r w:rsidRPr="00845C61">
        <w:rPr>
          <w:b/>
        </w:rPr>
        <w:t>8</w:t>
      </w:r>
      <w:r w:rsidR="00D718C0">
        <w:t>.</w:t>
      </w:r>
      <w:r w:rsidRPr="00845C61">
        <w:rPr>
          <w:i/>
        </w:rPr>
        <w:t>Статья 32. Градостроительный регламент. Производственные зоны</w:t>
      </w:r>
      <w:bookmarkEnd w:id="8"/>
    </w:p>
    <w:p w:rsidR="005907E1" w:rsidRPr="00EA6627" w:rsidRDefault="005907E1" w:rsidP="005907E1">
      <w:pPr>
        <w:jc w:val="both"/>
        <w:textAlignment w:val="top"/>
      </w:pPr>
      <w:r w:rsidRPr="00EA6627">
        <w:t xml:space="preserve">Пункт 1. ПК - 1. Зона </w:t>
      </w:r>
      <w:proofErr w:type="gramStart"/>
      <w:r w:rsidRPr="00EA6627">
        <w:t>производственно-коммунальных</w:t>
      </w:r>
      <w:proofErr w:type="gramEnd"/>
      <w:r w:rsidRPr="00EA6627">
        <w:t xml:space="preserve"> V класса вредности </w:t>
      </w:r>
    </w:p>
    <w:p w:rsidR="005907E1" w:rsidRPr="00EA6627" w:rsidRDefault="005907E1" w:rsidP="005907E1">
      <w:r>
        <w:t xml:space="preserve">Дополнить: </w:t>
      </w:r>
      <w:r w:rsidRPr="00EA6627">
        <w:rPr>
          <w:b/>
        </w:rPr>
        <w:t>параметры застройки</w:t>
      </w:r>
      <w:r>
        <w:rPr>
          <w:b/>
        </w:rPr>
        <w:t>:</w:t>
      </w:r>
    </w:p>
    <w:p w:rsidR="005907E1" w:rsidRPr="00CC61AB" w:rsidRDefault="00D718C0" w:rsidP="005907E1">
      <w:pPr>
        <w:jc w:val="both"/>
        <w:rPr>
          <w:bCs/>
        </w:rPr>
      </w:pPr>
      <w:r>
        <w:rPr>
          <w:bCs/>
        </w:rPr>
        <w:t>1.</w:t>
      </w:r>
      <w:r w:rsidR="005907E1" w:rsidRPr="00CC61AB">
        <w:rPr>
          <w:bCs/>
        </w:rPr>
        <w:t xml:space="preserve">Коэффициент застройки территории – </w:t>
      </w:r>
      <w:r w:rsidR="005907E1">
        <w:rPr>
          <w:bCs/>
        </w:rPr>
        <w:t xml:space="preserve"> не более 0,65</w:t>
      </w:r>
      <w:r w:rsidR="005907E1" w:rsidRPr="00CC61AB">
        <w:rPr>
          <w:bCs/>
        </w:rPr>
        <w:t xml:space="preserve"> от площади земельного участка.</w:t>
      </w:r>
    </w:p>
    <w:p w:rsidR="005907E1" w:rsidRPr="00CC61AB" w:rsidRDefault="00D718C0" w:rsidP="005907E1">
      <w:pPr>
        <w:jc w:val="both"/>
        <w:rPr>
          <w:bCs/>
        </w:rPr>
      </w:pPr>
      <w:r>
        <w:rPr>
          <w:bCs/>
        </w:rPr>
        <w:t>2.</w:t>
      </w:r>
      <w:r w:rsidR="005907E1" w:rsidRPr="00CC61AB">
        <w:rPr>
          <w:bCs/>
        </w:rPr>
        <w:t>Коэффициент озел</w:t>
      </w:r>
      <w:r w:rsidR="005907E1">
        <w:rPr>
          <w:bCs/>
        </w:rPr>
        <w:t>енения территории – не менее 0,15</w:t>
      </w:r>
      <w:r w:rsidR="005907E1" w:rsidRPr="00CC61AB">
        <w:rPr>
          <w:bCs/>
        </w:rPr>
        <w:t xml:space="preserve"> от площади земельного участка.</w:t>
      </w:r>
    </w:p>
    <w:p w:rsidR="005907E1" w:rsidRDefault="00D718C0" w:rsidP="005907E1">
      <w:pPr>
        <w:jc w:val="both"/>
        <w:rPr>
          <w:bCs/>
        </w:rPr>
      </w:pPr>
      <w:r>
        <w:rPr>
          <w:bCs/>
        </w:rPr>
        <w:t>3.</w:t>
      </w:r>
      <w:r w:rsidR="005907E1" w:rsidRPr="00CC61AB">
        <w:rPr>
          <w:bCs/>
        </w:rPr>
        <w:t>Площадь территорий, предназначенных для хранения транспортных средств, (для вспомогательных вид</w:t>
      </w:r>
      <w:r w:rsidR="005907E1">
        <w:rPr>
          <w:bCs/>
        </w:rPr>
        <w:t>ов использования) - не более 15%</w:t>
      </w:r>
      <w:r w:rsidR="005907E1" w:rsidRPr="00CC61AB">
        <w:rPr>
          <w:bCs/>
        </w:rPr>
        <w:t xml:space="preserve"> от площади земельного участка.</w:t>
      </w:r>
    </w:p>
    <w:p w:rsidR="005907E1" w:rsidRPr="00CC61AB" w:rsidRDefault="00D718C0" w:rsidP="005907E1">
      <w:pPr>
        <w:jc w:val="both"/>
      </w:pPr>
      <w:r>
        <w:rPr>
          <w:bCs/>
        </w:rPr>
        <w:t>4.</w:t>
      </w:r>
      <w:r w:rsidR="005907E1" w:rsidRPr="00CC61AB">
        <w:t xml:space="preserve">Ограничения застройки по высоте определяются с учетом сохранения композиционно-видовой планировки </w:t>
      </w:r>
      <w:r w:rsidR="005907E1">
        <w:t>селения</w:t>
      </w:r>
      <w:r w:rsidR="005907E1" w:rsidRPr="00CC61AB">
        <w:t xml:space="preserve"> и сложившегося силуэта застройки.</w:t>
      </w:r>
    </w:p>
    <w:p w:rsidR="005907E1" w:rsidRDefault="00D718C0" w:rsidP="005907E1">
      <w:pPr>
        <w:jc w:val="both"/>
      </w:pPr>
      <w:r>
        <w:t>5.</w:t>
      </w:r>
      <w:r w:rsidR="005907E1" w:rsidRPr="00CC61AB">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5907E1" w:rsidRPr="00D84747" w:rsidRDefault="005907E1" w:rsidP="005907E1">
      <w:r w:rsidRPr="00D84747">
        <w:t xml:space="preserve">Пункт 3. ПК -3. Зона производственно-коммунальных объектов III класса </w:t>
      </w:r>
    </w:p>
    <w:p w:rsidR="005907E1" w:rsidRPr="00D84747" w:rsidRDefault="005907E1" w:rsidP="005907E1">
      <w:pPr>
        <w:rPr>
          <w:b/>
        </w:rPr>
      </w:pPr>
      <w:r w:rsidRPr="00D84747">
        <w:rPr>
          <w:b/>
        </w:rPr>
        <w:t>Параметры застройки</w:t>
      </w:r>
      <w:r>
        <w:rPr>
          <w:b/>
        </w:rPr>
        <w:t xml:space="preserve"> </w:t>
      </w:r>
      <w:r w:rsidRPr="00D84747">
        <w:t>дополнить</w:t>
      </w:r>
      <w:r>
        <w:t xml:space="preserve"> пунктами:</w:t>
      </w:r>
    </w:p>
    <w:p w:rsidR="005907E1" w:rsidRPr="00CC61AB" w:rsidRDefault="00D718C0" w:rsidP="005907E1">
      <w:pPr>
        <w:jc w:val="both"/>
      </w:pPr>
      <w:r>
        <w:rPr>
          <w:bCs/>
        </w:rPr>
        <w:t>4.</w:t>
      </w:r>
      <w:r w:rsidR="005907E1" w:rsidRPr="00CC61AB">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D718C0" w:rsidRDefault="00D718C0" w:rsidP="00D718C0">
      <w:pPr>
        <w:jc w:val="both"/>
      </w:pPr>
      <w:r>
        <w:t>5.</w:t>
      </w:r>
      <w:r w:rsidR="005907E1" w:rsidRPr="00CC61AB">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bookmarkStart w:id="9" w:name="_Toc258255035"/>
      <w:bookmarkStart w:id="10" w:name="_Toc283909472"/>
      <w:bookmarkStart w:id="11" w:name="_Toc341440997"/>
    </w:p>
    <w:p w:rsidR="00845C61" w:rsidRDefault="00845C61" w:rsidP="00D718C0">
      <w:pPr>
        <w:jc w:val="both"/>
      </w:pPr>
    </w:p>
    <w:p w:rsidR="005907E1" w:rsidRPr="00D718C0" w:rsidRDefault="00D718C0" w:rsidP="00D718C0">
      <w:pPr>
        <w:jc w:val="both"/>
      </w:pPr>
      <w:r w:rsidRPr="00845C61">
        <w:rPr>
          <w:b/>
        </w:rPr>
        <w:t>9</w:t>
      </w:r>
      <w:r w:rsidRPr="00845C61">
        <w:rPr>
          <w:i/>
        </w:rPr>
        <w:t>.</w:t>
      </w:r>
      <w:r w:rsidR="005907E1" w:rsidRPr="00845C61">
        <w:rPr>
          <w:i/>
        </w:rPr>
        <w:t>Статья 33. Градостроительный регламент. Зоны специального назначения</w:t>
      </w:r>
      <w:bookmarkEnd w:id="9"/>
      <w:bookmarkEnd w:id="10"/>
      <w:bookmarkEnd w:id="11"/>
    </w:p>
    <w:p w:rsidR="005907E1" w:rsidRDefault="005907E1" w:rsidP="005907E1">
      <w:pPr>
        <w:jc w:val="both"/>
      </w:pPr>
      <w:r w:rsidRPr="00D06D40">
        <w:t>Пункт 1. СН-1. Зона технических сооружений инженерного обеспечения</w:t>
      </w:r>
    </w:p>
    <w:p w:rsidR="005907E1" w:rsidRDefault="005907E1" w:rsidP="005907E1">
      <w:pPr>
        <w:jc w:val="both"/>
      </w:pPr>
      <w:r w:rsidRPr="00D06D40">
        <w:t>Дополнить: Зоны специального назначения предназначены для  размещения сооружений и комплексов источников водоснабжения, водоотведения,  территорий занятые кладбищами, крематориями, скотомогильниками, режимными объектами,  свалками бытовых и производственных отходов, городскими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r>
        <w:t xml:space="preserve"> </w:t>
      </w:r>
      <w:r w:rsidRPr="00D06D40">
        <w:t xml:space="preserve">Зоны размещения водозаборных и водопроводных очистных сооружений СН-1 выделены для обеспечения правовых условий использования территорий под размещение объектов и их комплексов источников водоснабжения (подземных, поверхностных) и водопроводных (водоочистных) сооружений. В указанных зонах разрешается размещение зданий, строений, сооружений и коммуникаций, связанных только с эксплуатацией источников водоснабжения. </w:t>
      </w:r>
    </w:p>
    <w:p w:rsidR="005907E1" w:rsidRPr="005D7A0D" w:rsidRDefault="005907E1" w:rsidP="005907E1">
      <w:pPr>
        <w:jc w:val="both"/>
      </w:pPr>
      <w:r w:rsidRPr="005D7A0D">
        <w:rPr>
          <w:b/>
        </w:rPr>
        <w:t>Условно разрешенные виды использования:</w:t>
      </w:r>
    </w:p>
    <w:p w:rsidR="005907E1" w:rsidRPr="005D7A0D" w:rsidRDefault="005907E1" w:rsidP="005907E1">
      <w:pPr>
        <w:jc w:val="both"/>
      </w:pPr>
      <w:r w:rsidRPr="005D7A0D">
        <w:lastRenderedPageBreak/>
        <w:t>-строительство и реконструкция сооружений, коммуникаций и других объектов по согласованию соответствующей муниципальной службы;</w:t>
      </w:r>
    </w:p>
    <w:p w:rsidR="005907E1" w:rsidRPr="005D7A0D" w:rsidRDefault="005907E1" w:rsidP="005907E1">
      <w:pPr>
        <w:jc w:val="both"/>
      </w:pPr>
      <w:r w:rsidRPr="005D7A0D">
        <w:t>-устройство подъездов и площадок для обслуживания водозаборных и водоочистных сооружений;</w:t>
      </w:r>
    </w:p>
    <w:p w:rsidR="005907E1" w:rsidRPr="005D7A0D" w:rsidRDefault="005907E1" w:rsidP="005907E1">
      <w:pPr>
        <w:jc w:val="both"/>
      </w:pPr>
      <w:r w:rsidRPr="005D7A0D">
        <w:t>-устройство ограждений территорий водозаборных и водоочистных сооружений;</w:t>
      </w:r>
    </w:p>
    <w:p w:rsidR="005907E1" w:rsidRPr="005D7A0D" w:rsidRDefault="005907E1" w:rsidP="005907E1">
      <w:pPr>
        <w:jc w:val="both"/>
      </w:pPr>
      <w:r w:rsidRPr="005D7A0D">
        <w:t>-устройство газонов;</w:t>
      </w:r>
    </w:p>
    <w:p w:rsidR="005907E1" w:rsidRPr="005D7A0D" w:rsidRDefault="005907E1" w:rsidP="005907E1">
      <w:pPr>
        <w:jc w:val="both"/>
      </w:pPr>
      <w:r w:rsidRPr="005D7A0D">
        <w:t xml:space="preserve">-посадка деревьев и кустарников;  </w:t>
      </w:r>
    </w:p>
    <w:p w:rsidR="005907E1" w:rsidRDefault="005907E1" w:rsidP="005907E1">
      <w:pPr>
        <w:jc w:val="both"/>
      </w:pPr>
      <w:r w:rsidRPr="005D7A0D">
        <w:t>-землеройные и другие работы.</w:t>
      </w:r>
    </w:p>
    <w:p w:rsidR="005907E1" w:rsidRPr="005D7A0D" w:rsidRDefault="005907E1" w:rsidP="005907E1">
      <w:pPr>
        <w:jc w:val="both"/>
      </w:pPr>
      <w:r w:rsidRPr="005D7A0D">
        <w:rPr>
          <w:b/>
        </w:rPr>
        <w:t>Виды запрещенного использования:</w:t>
      </w:r>
    </w:p>
    <w:p w:rsidR="00D718C0" w:rsidRDefault="00D718C0" w:rsidP="00D718C0">
      <w:pPr>
        <w:spacing w:before="100" w:beforeAutospacing="1" w:after="100" w:afterAutospacing="1"/>
        <w:contextualSpacing/>
        <w:jc w:val="both"/>
      </w:pPr>
      <w:r>
        <w:t>-</w:t>
      </w:r>
      <w:r w:rsidR="005907E1" w:rsidRPr="005D7A0D">
        <w:t>применение химических средств борьбы с вредителями, болезнями растений и сорняками;</w:t>
      </w:r>
    </w:p>
    <w:p w:rsidR="005907E1" w:rsidRPr="005D7A0D" w:rsidRDefault="00D718C0" w:rsidP="00D718C0">
      <w:pPr>
        <w:spacing w:before="100" w:beforeAutospacing="1" w:after="100" w:afterAutospacing="1"/>
        <w:contextualSpacing/>
        <w:jc w:val="both"/>
      </w:pPr>
      <w:r>
        <w:t>-</w:t>
      </w:r>
      <w:r w:rsidR="005907E1" w:rsidRPr="005D7A0D">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005907E1" w:rsidRPr="005D7A0D">
        <w:t>ст скл</w:t>
      </w:r>
      <w:proofErr w:type="gramEnd"/>
      <w:r w:rsidR="005907E1" w:rsidRPr="005D7A0D">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5907E1" w:rsidRPr="005D7A0D" w:rsidRDefault="00D718C0" w:rsidP="00D718C0">
      <w:pPr>
        <w:spacing w:before="100" w:beforeAutospacing="1" w:after="100" w:afterAutospacing="1"/>
        <w:contextualSpacing/>
        <w:jc w:val="both"/>
      </w:pPr>
      <w:r>
        <w:t>-</w:t>
      </w:r>
      <w:r w:rsidR="005907E1" w:rsidRPr="005D7A0D">
        <w:t>складирование навоза и мусора;</w:t>
      </w:r>
    </w:p>
    <w:p w:rsidR="005907E1" w:rsidRPr="005D7A0D" w:rsidRDefault="00D718C0" w:rsidP="00D718C0">
      <w:pPr>
        <w:spacing w:before="100" w:beforeAutospacing="1" w:after="100" w:afterAutospacing="1"/>
        <w:contextualSpacing/>
        <w:jc w:val="both"/>
      </w:pPr>
      <w:r>
        <w:t>-</w:t>
      </w:r>
      <w:r w:rsidR="005907E1" w:rsidRPr="005D7A0D">
        <w:t xml:space="preserve">заправка топливом, мойка и ремонт автомобилей, тракторов и других машин и механизмов; </w:t>
      </w:r>
    </w:p>
    <w:p w:rsidR="005907E1" w:rsidRPr="005D7A0D" w:rsidRDefault="00D718C0" w:rsidP="00D718C0">
      <w:pPr>
        <w:spacing w:before="100" w:beforeAutospacing="1" w:after="100" w:afterAutospacing="1"/>
        <w:contextualSpacing/>
        <w:jc w:val="both"/>
      </w:pPr>
      <w:r>
        <w:t>-</w:t>
      </w:r>
      <w:r w:rsidR="005907E1" w:rsidRPr="005D7A0D">
        <w:t>размещение стоянок транспортных средств;</w:t>
      </w:r>
    </w:p>
    <w:p w:rsidR="005907E1" w:rsidRPr="005D7A0D" w:rsidRDefault="00D718C0" w:rsidP="00D718C0">
      <w:pPr>
        <w:spacing w:before="100" w:beforeAutospacing="1" w:after="100" w:afterAutospacing="1"/>
        <w:contextualSpacing/>
        <w:jc w:val="both"/>
      </w:pPr>
      <w:r>
        <w:t>-</w:t>
      </w:r>
      <w:r w:rsidR="005907E1" w:rsidRPr="005D7A0D">
        <w:t>проведение рубок лесных насаждений.</w:t>
      </w:r>
    </w:p>
    <w:p w:rsidR="00845C61" w:rsidRDefault="00D718C0" w:rsidP="00845C61">
      <w:pPr>
        <w:spacing w:before="100" w:beforeAutospacing="1" w:after="100" w:afterAutospacing="1"/>
        <w:contextualSpacing/>
        <w:jc w:val="both"/>
      </w:pPr>
      <w:r>
        <w:t>-</w:t>
      </w:r>
      <w:r w:rsidR="005907E1" w:rsidRPr="005D7A0D">
        <w:t>проведение авиационно-химических работ;</w:t>
      </w:r>
    </w:p>
    <w:p w:rsidR="00845C61" w:rsidRDefault="00845C61" w:rsidP="00845C61">
      <w:pPr>
        <w:spacing w:before="100" w:beforeAutospacing="1" w:after="100" w:afterAutospacing="1"/>
        <w:contextualSpacing/>
        <w:jc w:val="both"/>
      </w:pPr>
    </w:p>
    <w:p w:rsidR="005907E1" w:rsidRPr="00845C61" w:rsidRDefault="00845C61" w:rsidP="00845C61">
      <w:pPr>
        <w:spacing w:before="100" w:beforeAutospacing="1" w:after="100" w:afterAutospacing="1"/>
        <w:contextualSpacing/>
        <w:jc w:val="both"/>
        <w:rPr>
          <w:i/>
        </w:rPr>
      </w:pPr>
      <w:bookmarkStart w:id="12" w:name="_Toc240958694"/>
      <w:bookmarkStart w:id="13" w:name="_Toc241308115"/>
      <w:bookmarkStart w:id="14" w:name="_Toc241312223"/>
      <w:bookmarkStart w:id="15" w:name="_Toc258255037"/>
      <w:bookmarkStart w:id="16" w:name="_Toc283909473"/>
      <w:bookmarkStart w:id="17" w:name="_Toc341440998"/>
      <w:r w:rsidRPr="00845C61">
        <w:rPr>
          <w:b/>
        </w:rPr>
        <w:t>10</w:t>
      </w:r>
      <w:r>
        <w:t>.</w:t>
      </w:r>
      <w:r w:rsidR="005907E1" w:rsidRPr="00845C61">
        <w:rPr>
          <w:i/>
        </w:rPr>
        <w:t>Статья 34. Градостроительный регламент. Зоны рекреационного назначения</w:t>
      </w:r>
      <w:bookmarkEnd w:id="12"/>
      <w:bookmarkEnd w:id="13"/>
      <w:bookmarkEnd w:id="14"/>
      <w:bookmarkEnd w:id="15"/>
      <w:bookmarkEnd w:id="16"/>
      <w:bookmarkEnd w:id="17"/>
    </w:p>
    <w:p w:rsidR="005907E1" w:rsidRDefault="005907E1" w:rsidP="005907E1">
      <w:pPr>
        <w:jc w:val="both"/>
        <w:rPr>
          <w:bCs/>
        </w:rPr>
      </w:pPr>
      <w:r w:rsidRPr="00D76FD5">
        <w:rPr>
          <w:bCs/>
        </w:rPr>
        <w:t>Пункт 2. Р-2. Зона объектов спорта и отдыха</w:t>
      </w:r>
    </w:p>
    <w:p w:rsidR="005907E1" w:rsidRPr="00D76FD5" w:rsidRDefault="005907E1" w:rsidP="005907E1">
      <w:pPr>
        <w:jc w:val="both"/>
        <w:rPr>
          <w:bCs/>
        </w:rPr>
      </w:pPr>
      <w:r>
        <w:rPr>
          <w:bCs/>
        </w:rPr>
        <w:t xml:space="preserve">Дополнить: </w:t>
      </w:r>
      <w:r w:rsidRPr="00D76FD5">
        <w:t>Условно разрешённые виды использования:</w:t>
      </w:r>
    </w:p>
    <w:p w:rsidR="005907E1" w:rsidRPr="00D76FD5" w:rsidRDefault="00845C61" w:rsidP="00845C61">
      <w:pPr>
        <w:spacing w:before="100" w:beforeAutospacing="1" w:after="100" w:afterAutospacing="1"/>
        <w:contextualSpacing/>
        <w:jc w:val="both"/>
      </w:pPr>
      <w:r>
        <w:t>-</w:t>
      </w:r>
      <w:r w:rsidR="005907E1" w:rsidRPr="00D76FD5">
        <w:t>базы проката спортивно-рекреационного инвентаря;</w:t>
      </w:r>
    </w:p>
    <w:p w:rsidR="005907E1" w:rsidRPr="00D76FD5" w:rsidRDefault="00845C61" w:rsidP="00845C61">
      <w:pPr>
        <w:spacing w:before="100" w:beforeAutospacing="1" w:after="100" w:afterAutospacing="1"/>
        <w:contextualSpacing/>
        <w:jc w:val="both"/>
      </w:pPr>
      <w:r>
        <w:t>-</w:t>
      </w:r>
      <w:r w:rsidR="005907E1" w:rsidRPr="00D76FD5">
        <w:t>предприятия общественного питания капитального строения;</w:t>
      </w:r>
    </w:p>
    <w:p w:rsidR="005907E1" w:rsidRPr="00D76FD5" w:rsidRDefault="00845C61" w:rsidP="00845C61">
      <w:pPr>
        <w:spacing w:before="100" w:beforeAutospacing="1" w:after="100" w:afterAutospacing="1"/>
        <w:contextualSpacing/>
        <w:jc w:val="both"/>
      </w:pPr>
      <w:r>
        <w:t>-</w:t>
      </w:r>
      <w:r w:rsidR="005907E1" w:rsidRPr="00D76FD5">
        <w:t>учреждения здравоохранения и социальной защиты;</w:t>
      </w:r>
    </w:p>
    <w:p w:rsidR="005907E1" w:rsidRPr="00D76FD5" w:rsidRDefault="00845C61" w:rsidP="00845C61">
      <w:pPr>
        <w:spacing w:before="100" w:beforeAutospacing="1" w:after="100" w:afterAutospacing="1"/>
        <w:contextualSpacing/>
        <w:jc w:val="both"/>
      </w:pPr>
      <w:r>
        <w:rPr>
          <w:rFonts w:eastAsia="Arial CYR"/>
        </w:rPr>
        <w:t>-</w:t>
      </w:r>
      <w:r w:rsidR="005907E1" w:rsidRPr="00D76FD5">
        <w:rPr>
          <w:rFonts w:eastAsia="Arial CYR"/>
        </w:rPr>
        <w:t>отдельно стоящие объекты монументально-декоративного искусства (скульптурные памятники, обелиски, стелы)</w:t>
      </w:r>
      <w:r w:rsidR="005907E1" w:rsidRPr="00D76FD5">
        <w:t>.</w:t>
      </w:r>
    </w:p>
    <w:p w:rsidR="005907E1" w:rsidRPr="00D76FD5" w:rsidRDefault="00845C61" w:rsidP="00845C61">
      <w:pPr>
        <w:spacing w:before="100" w:beforeAutospacing="1" w:after="100" w:afterAutospacing="1"/>
        <w:contextualSpacing/>
        <w:jc w:val="both"/>
      </w:pPr>
      <w:r>
        <w:t>-</w:t>
      </w:r>
      <w:r w:rsidR="005907E1" w:rsidRPr="00D76FD5">
        <w:t>некапитальные строения предприятий общественного питания;</w:t>
      </w:r>
    </w:p>
    <w:p w:rsidR="005907E1" w:rsidRPr="00D76FD5" w:rsidRDefault="00845C61" w:rsidP="00845C61">
      <w:pPr>
        <w:spacing w:before="100" w:beforeAutospacing="1" w:after="100" w:afterAutospacing="1"/>
        <w:contextualSpacing/>
        <w:jc w:val="both"/>
      </w:pPr>
      <w:r>
        <w:t>-</w:t>
      </w:r>
      <w:r w:rsidR="005907E1" w:rsidRPr="00D76FD5">
        <w:t>некапитальные вспомогательные строения и инфраструктура для отдыха;</w:t>
      </w:r>
    </w:p>
    <w:sectPr w:rsidR="005907E1" w:rsidRPr="00D76FD5" w:rsidSect="00E26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C58"/>
    <w:multiLevelType w:val="multilevel"/>
    <w:tmpl w:val="6C1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633E33"/>
    <w:multiLevelType w:val="multilevel"/>
    <w:tmpl w:val="D21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D0165"/>
    <w:multiLevelType w:val="hybridMultilevel"/>
    <w:tmpl w:val="CB565C98"/>
    <w:lvl w:ilvl="0" w:tplc="E70A20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E621133"/>
    <w:multiLevelType w:val="multilevel"/>
    <w:tmpl w:val="1006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7E1"/>
    <w:rsid w:val="0009255E"/>
    <w:rsid w:val="000D5E81"/>
    <w:rsid w:val="00273E04"/>
    <w:rsid w:val="003856CB"/>
    <w:rsid w:val="003A7318"/>
    <w:rsid w:val="004A2E61"/>
    <w:rsid w:val="004F7E4F"/>
    <w:rsid w:val="005902C0"/>
    <w:rsid w:val="005907E1"/>
    <w:rsid w:val="006F345A"/>
    <w:rsid w:val="007467F8"/>
    <w:rsid w:val="0075729D"/>
    <w:rsid w:val="007967F8"/>
    <w:rsid w:val="00845C61"/>
    <w:rsid w:val="008A622B"/>
    <w:rsid w:val="008D39A2"/>
    <w:rsid w:val="0090670F"/>
    <w:rsid w:val="00AC5E38"/>
    <w:rsid w:val="00B042ED"/>
    <w:rsid w:val="00BA7D7C"/>
    <w:rsid w:val="00D718C0"/>
    <w:rsid w:val="00DF1B69"/>
    <w:rsid w:val="00E00157"/>
    <w:rsid w:val="00E251BB"/>
    <w:rsid w:val="00E2631A"/>
    <w:rsid w:val="00F0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907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07E1"/>
    <w:rPr>
      <w:rFonts w:ascii="Arial" w:eastAsia="Times New Roman" w:hAnsi="Arial" w:cs="Arial"/>
      <w:b/>
      <w:bCs/>
      <w:i/>
      <w:iCs/>
      <w:sz w:val="28"/>
      <w:szCs w:val="28"/>
      <w:lang w:eastAsia="ru-RU"/>
    </w:rPr>
  </w:style>
  <w:style w:type="paragraph" w:customStyle="1" w:styleId="ConsNormal">
    <w:name w:val="ConsNormal"/>
    <w:rsid w:val="005907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590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3347</Words>
  <Characters>19080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4</cp:revision>
  <dcterms:created xsi:type="dcterms:W3CDTF">2017-02-20T04:25:00Z</dcterms:created>
  <dcterms:modified xsi:type="dcterms:W3CDTF">2017-02-20T04:52:00Z</dcterms:modified>
</cp:coreProperties>
</file>