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D0" w:rsidRDefault="00A409D0" w:rsidP="00A409D0">
      <w:pPr>
        <w:ind w:left="-720"/>
        <w:jc w:val="center"/>
        <w:rPr>
          <w:bCs/>
        </w:rPr>
      </w:pPr>
      <w:r>
        <w:rPr>
          <w:bCs/>
        </w:rPr>
        <w:t>РОССИЙСКАЯ ФЕДЕРАЦИЯ</w:t>
      </w:r>
      <w:r>
        <w:rPr>
          <w:bCs/>
        </w:rPr>
        <w:br/>
        <w:t>ИРКУТСКАЯ ОБЛАСТЬ</w:t>
      </w:r>
      <w:r>
        <w:rPr>
          <w:bCs/>
        </w:rPr>
        <w:br/>
        <w:t>УСТЬ-УДИНСКИЙ РАЙОН</w:t>
      </w:r>
      <w:r>
        <w:rPr>
          <w:bCs/>
        </w:rPr>
        <w:br/>
        <w:t>МАЛЫШЕВСКОЕ СЕЛЬСКОЕ ПОСЕЛЕНИЕ</w:t>
      </w:r>
    </w:p>
    <w:p w:rsidR="00A409D0" w:rsidRDefault="00A409D0" w:rsidP="00A409D0">
      <w:pPr>
        <w:ind w:left="-720"/>
        <w:jc w:val="center"/>
        <w:rPr>
          <w:bCs/>
        </w:rPr>
      </w:pPr>
      <w:r>
        <w:rPr>
          <w:bCs/>
        </w:rPr>
        <w:t>АДМИНИСТРАЦИЯ</w:t>
      </w:r>
    </w:p>
    <w:p w:rsidR="00A409D0" w:rsidRDefault="00A409D0" w:rsidP="00A409D0">
      <w:pPr>
        <w:ind w:left="-720"/>
        <w:jc w:val="center"/>
        <w:rPr>
          <w:b/>
          <w:bCs/>
        </w:rPr>
      </w:pPr>
    </w:p>
    <w:p w:rsidR="00A409D0" w:rsidRDefault="00A409D0" w:rsidP="00A409D0">
      <w:pPr>
        <w:ind w:left="-720"/>
        <w:jc w:val="center"/>
        <w:rPr>
          <w:bCs/>
        </w:rPr>
      </w:pPr>
      <w:r>
        <w:rPr>
          <w:bCs/>
        </w:rPr>
        <w:t>РАСПОРЯЖЕНИЕ</w:t>
      </w:r>
    </w:p>
    <w:p w:rsidR="00A409D0" w:rsidRDefault="00A409D0" w:rsidP="00A409D0"/>
    <w:p w:rsidR="00A409D0" w:rsidRDefault="00A409D0" w:rsidP="00A409D0">
      <w:r>
        <w:t>от   19 июня  2024 г.                                                                                  № 20</w:t>
      </w:r>
    </w:p>
    <w:p w:rsidR="00A409D0" w:rsidRDefault="00A409D0" w:rsidP="00A409D0"/>
    <w:p w:rsidR="00A409D0" w:rsidRDefault="00A409D0" w:rsidP="00A409D0">
      <w:pPr>
        <w:tabs>
          <w:tab w:val="left" w:pos="540"/>
        </w:tabs>
        <w:jc w:val="center"/>
        <w:rPr>
          <w:rFonts w:eastAsia="Times New Roman"/>
        </w:rPr>
      </w:pPr>
      <w:r>
        <w:rPr>
          <w:rFonts w:eastAsia="Times New Roman"/>
        </w:rPr>
        <w:t xml:space="preserve">О внесении изменений в перечень социально значимых муниципальных услуг, подлежащих переводу в электронный формат, предоставляемых Администрацией Малышевского сельского поселения </w:t>
      </w:r>
      <w:proofErr w:type="spellStart"/>
      <w:r>
        <w:rPr>
          <w:rFonts w:eastAsia="Times New Roman"/>
        </w:rPr>
        <w:t>Усть-Удинского</w:t>
      </w:r>
      <w:proofErr w:type="spellEnd"/>
      <w:r>
        <w:rPr>
          <w:rFonts w:eastAsia="Times New Roman"/>
        </w:rPr>
        <w:t xml:space="preserve"> района, утвержденный распоряжением администрации Малышевского сельского поселения № 37                         от 30.06.2022 г.  «Об утверждении перечня социально значимых</w:t>
      </w:r>
    </w:p>
    <w:p w:rsidR="00A409D0" w:rsidRDefault="00A409D0" w:rsidP="00A409D0">
      <w:pPr>
        <w:tabs>
          <w:tab w:val="left" w:pos="540"/>
        </w:tabs>
        <w:jc w:val="center"/>
        <w:rPr>
          <w:rFonts w:eastAsia="Times New Roman"/>
        </w:rPr>
      </w:pPr>
      <w:r>
        <w:rPr>
          <w:rFonts w:eastAsia="Times New Roman"/>
        </w:rPr>
        <w:t>муниципальных услуг в электронном формате» (в редакции от 11.08.2022 № 40)</w:t>
      </w:r>
    </w:p>
    <w:p w:rsidR="00A409D0" w:rsidRDefault="00A409D0" w:rsidP="00A409D0">
      <w:pPr>
        <w:jc w:val="center"/>
        <w:rPr>
          <w:rFonts w:eastAsia="Times New Roman"/>
        </w:rPr>
      </w:pPr>
      <w:bookmarkStart w:id="0" w:name="_GoBack"/>
      <w:bookmarkEnd w:id="0"/>
    </w:p>
    <w:p w:rsidR="00A409D0" w:rsidRDefault="00A409D0" w:rsidP="00A409D0">
      <w:pPr>
        <w:rPr>
          <w:rFonts w:eastAsia="Times New Roman"/>
        </w:rPr>
      </w:pPr>
    </w:p>
    <w:p w:rsidR="00A409D0" w:rsidRDefault="00A409D0" w:rsidP="00A409D0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Во исполнение Указа Президента Российской Федерации от 21.07.2020г. № 474 «О национальных целях развития Российской Федерации на период до 2030 года», и Распоряжения первого заместителя председателя правительства Иркутской области № 47-рзп от 10 июня 2022 года «О реализации мероприятий по внедрению и предоставлению массовых социально значимых государственных и муниципальных услуг в электронном виде», руководствуясь ст.ст. 6, 36  Устава Малышевского муниципального</w:t>
      </w:r>
      <w:proofErr w:type="gramEnd"/>
      <w:r>
        <w:rPr>
          <w:color w:val="000000"/>
        </w:rPr>
        <w:t xml:space="preserve"> образования: </w:t>
      </w:r>
    </w:p>
    <w:p w:rsidR="00A409D0" w:rsidRDefault="00A409D0" w:rsidP="00A409D0">
      <w:pPr>
        <w:rPr>
          <w:rFonts w:eastAsia="Times New Roman"/>
        </w:rPr>
      </w:pPr>
    </w:p>
    <w:p w:rsidR="00A409D0" w:rsidRDefault="00A409D0" w:rsidP="00A409D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Внести изменения в перечень социально значимых муниципальных услуг, подлежащих переводу в электронный формат, предоставляемых  Администрацией Малышевского сельского поселения </w:t>
      </w:r>
      <w:proofErr w:type="spellStart"/>
      <w:r>
        <w:rPr>
          <w:color w:val="000000"/>
        </w:rPr>
        <w:t>Усть-Удинского</w:t>
      </w:r>
      <w:proofErr w:type="spellEnd"/>
      <w:r>
        <w:rPr>
          <w:color w:val="000000"/>
        </w:rPr>
        <w:t xml:space="preserve"> района (Приложение 1).</w:t>
      </w:r>
    </w:p>
    <w:p w:rsidR="00A409D0" w:rsidRDefault="00A409D0" w:rsidP="00A409D0">
      <w:pPr>
        <w:pStyle w:val="a3"/>
        <w:jc w:val="both"/>
        <w:rPr>
          <w:color w:val="000000"/>
        </w:rPr>
      </w:pPr>
    </w:p>
    <w:p w:rsidR="00A409D0" w:rsidRDefault="00A409D0" w:rsidP="00A409D0">
      <w:pPr>
        <w:pStyle w:val="a3"/>
        <w:numPr>
          <w:ilvl w:val="0"/>
          <w:numId w:val="1"/>
        </w:num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исполнением данного распоряжения оставляю за собой.</w:t>
      </w:r>
    </w:p>
    <w:p w:rsidR="00A409D0" w:rsidRDefault="00A409D0" w:rsidP="00A409D0">
      <w:pPr>
        <w:spacing w:line="276" w:lineRule="auto"/>
        <w:jc w:val="both"/>
      </w:pPr>
    </w:p>
    <w:p w:rsidR="00A409D0" w:rsidRDefault="00A409D0" w:rsidP="00A409D0">
      <w:pPr>
        <w:spacing w:line="276" w:lineRule="auto"/>
      </w:pPr>
    </w:p>
    <w:p w:rsidR="00A409D0" w:rsidRDefault="00A409D0" w:rsidP="00A409D0">
      <w:pPr>
        <w:spacing w:line="276" w:lineRule="auto"/>
      </w:pPr>
    </w:p>
    <w:p w:rsidR="00A409D0" w:rsidRDefault="00A409D0" w:rsidP="00A409D0">
      <w:pPr>
        <w:spacing w:line="276" w:lineRule="auto"/>
      </w:pPr>
    </w:p>
    <w:p w:rsidR="00A409D0" w:rsidRDefault="00A409D0" w:rsidP="00A409D0">
      <w:pPr>
        <w:spacing w:line="276" w:lineRule="auto"/>
      </w:pPr>
    </w:p>
    <w:p w:rsidR="00A409D0" w:rsidRDefault="00A409D0" w:rsidP="00A409D0">
      <w:pPr>
        <w:spacing w:line="276" w:lineRule="auto"/>
      </w:pPr>
    </w:p>
    <w:p w:rsidR="00A409D0" w:rsidRDefault="00A409D0" w:rsidP="00A409D0">
      <w:pPr>
        <w:spacing w:line="276" w:lineRule="auto"/>
      </w:pPr>
    </w:p>
    <w:p w:rsidR="00A409D0" w:rsidRDefault="00A409D0" w:rsidP="00A409D0">
      <w:pPr>
        <w:spacing w:line="276" w:lineRule="auto"/>
        <w:ind w:firstLine="567"/>
      </w:pPr>
      <w:r>
        <w:t xml:space="preserve">Глава администрации  </w:t>
      </w:r>
    </w:p>
    <w:p w:rsidR="00A409D0" w:rsidRDefault="00A409D0" w:rsidP="00A409D0">
      <w:pPr>
        <w:spacing w:line="276" w:lineRule="auto"/>
        <w:ind w:firstLine="567"/>
      </w:pPr>
      <w:r>
        <w:t xml:space="preserve">Малышевского сельского поселения                                 Н.В. Салтыкова </w:t>
      </w:r>
    </w:p>
    <w:p w:rsidR="00A409D0" w:rsidRDefault="00A409D0" w:rsidP="00A409D0">
      <w:pPr>
        <w:ind w:firstLine="567"/>
      </w:pPr>
      <w:r>
        <w:t xml:space="preserve">     </w:t>
      </w:r>
    </w:p>
    <w:p w:rsidR="00A409D0" w:rsidRDefault="00A409D0" w:rsidP="00A409D0">
      <w:pPr>
        <w:rPr>
          <w:b/>
          <w:bCs/>
          <w:i/>
          <w:iCs/>
        </w:rPr>
      </w:pPr>
    </w:p>
    <w:p w:rsidR="00A409D0" w:rsidRDefault="00A409D0" w:rsidP="00A409D0">
      <w:pPr>
        <w:jc w:val="center"/>
        <w:rPr>
          <w:b/>
          <w:bCs/>
          <w:i/>
          <w:iCs/>
        </w:rPr>
      </w:pPr>
    </w:p>
    <w:p w:rsidR="00A409D0" w:rsidRDefault="00A409D0" w:rsidP="00A409D0">
      <w:pPr>
        <w:jc w:val="center"/>
        <w:rPr>
          <w:b/>
          <w:bCs/>
          <w:i/>
          <w:iCs/>
        </w:rPr>
      </w:pPr>
    </w:p>
    <w:p w:rsidR="00A409D0" w:rsidRDefault="00A409D0" w:rsidP="00A409D0"/>
    <w:p w:rsidR="00A409D0" w:rsidRDefault="00A409D0" w:rsidP="00A409D0"/>
    <w:p w:rsidR="00A409D0" w:rsidRDefault="00A409D0" w:rsidP="00A409D0"/>
    <w:p w:rsidR="00A409D0" w:rsidRDefault="00A409D0" w:rsidP="00A409D0"/>
    <w:p w:rsidR="00A409D0" w:rsidRDefault="00A409D0" w:rsidP="00A409D0"/>
    <w:p w:rsidR="00A409D0" w:rsidRDefault="00A409D0" w:rsidP="00A409D0"/>
    <w:p w:rsidR="00A409D0" w:rsidRDefault="00A409D0" w:rsidP="00A409D0"/>
    <w:p w:rsidR="00A409D0" w:rsidRDefault="00A409D0" w:rsidP="00A409D0"/>
    <w:p w:rsidR="00A409D0" w:rsidRDefault="00A409D0" w:rsidP="00A409D0">
      <w:pPr>
        <w:jc w:val="right"/>
      </w:pPr>
      <w:r>
        <w:lastRenderedPageBreak/>
        <w:t>Приложение 1</w:t>
      </w:r>
    </w:p>
    <w:p w:rsidR="00A409D0" w:rsidRDefault="00A409D0" w:rsidP="00A409D0">
      <w:pPr>
        <w:jc w:val="right"/>
      </w:pPr>
    </w:p>
    <w:p w:rsidR="00A409D0" w:rsidRDefault="00A409D0" w:rsidP="00A409D0">
      <w:pPr>
        <w:jc w:val="right"/>
      </w:pPr>
    </w:p>
    <w:p w:rsidR="00A409D0" w:rsidRDefault="00A409D0" w:rsidP="00A409D0">
      <w:pPr>
        <w:jc w:val="center"/>
        <w:rPr>
          <w:color w:val="000000"/>
        </w:rPr>
      </w:pPr>
      <w:r>
        <w:t>Перечень</w:t>
      </w:r>
      <w:r>
        <w:rPr>
          <w:color w:val="000000"/>
        </w:rPr>
        <w:t xml:space="preserve"> социально значимых муниципальных услуг, подлежащих переводу в электронный формат, предоставляемых  Администрацией Малышевского                         сельского поселения </w:t>
      </w:r>
      <w:proofErr w:type="spellStart"/>
      <w:r>
        <w:rPr>
          <w:color w:val="000000"/>
        </w:rPr>
        <w:t>Усть-Удинского</w:t>
      </w:r>
      <w:proofErr w:type="spellEnd"/>
      <w:r>
        <w:rPr>
          <w:color w:val="000000"/>
        </w:rPr>
        <w:t xml:space="preserve"> района</w:t>
      </w:r>
    </w:p>
    <w:p w:rsidR="00A409D0" w:rsidRDefault="00A409D0" w:rsidP="00A409D0">
      <w:pPr>
        <w:rPr>
          <w:color w:val="000000"/>
        </w:rPr>
      </w:pPr>
    </w:p>
    <w:p w:rsidR="00A409D0" w:rsidRDefault="00A409D0" w:rsidP="00A409D0">
      <w:pPr>
        <w:pStyle w:val="a3"/>
        <w:numPr>
          <w:ilvl w:val="0"/>
          <w:numId w:val="2"/>
        </w:numPr>
        <w:ind w:left="0" w:firstLine="0"/>
        <w:rPr>
          <w:color w:val="000000"/>
        </w:rPr>
      </w:pPr>
      <w:r>
        <w:rPr>
          <w:color w:val="000000"/>
        </w:rPr>
        <w:t>Выдача разрешений на право вырубки зеленых насаждений;</w:t>
      </w:r>
    </w:p>
    <w:p w:rsidR="00A409D0" w:rsidRDefault="00A409D0" w:rsidP="00A409D0">
      <w:pPr>
        <w:pStyle w:val="a3"/>
        <w:numPr>
          <w:ilvl w:val="0"/>
          <w:numId w:val="2"/>
        </w:numPr>
        <w:ind w:left="0" w:firstLine="0"/>
        <w:rPr>
          <w:color w:val="000000"/>
        </w:rPr>
      </w:pPr>
      <w:r>
        <w:rPr>
          <w:color w:val="000000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собственности;</w:t>
      </w:r>
    </w:p>
    <w:p w:rsidR="00A409D0" w:rsidRDefault="00A409D0" w:rsidP="00A409D0">
      <w:pPr>
        <w:pStyle w:val="a3"/>
        <w:numPr>
          <w:ilvl w:val="0"/>
          <w:numId w:val="2"/>
        </w:numPr>
        <w:ind w:left="0" w:firstLine="0"/>
        <w:rPr>
          <w:color w:val="000000"/>
        </w:rPr>
      </w:pPr>
      <w:r>
        <w:rPr>
          <w:color w:val="000000"/>
        </w:rPr>
        <w:t>Предоставление разрешения на осуществление земляных работ;</w:t>
      </w:r>
    </w:p>
    <w:tbl>
      <w:tblPr>
        <w:tblW w:w="5050" w:type="pct"/>
        <w:tblInd w:w="-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7"/>
      </w:tblGrid>
      <w:tr w:rsidR="00A409D0" w:rsidTr="00A409D0">
        <w:trPr>
          <w:trHeight w:val="630"/>
        </w:trPr>
        <w:tc>
          <w:tcPr>
            <w:tcW w:w="5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Присвоение адреса объекту адресации, изменение и аннулирование такого адреса;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Предоставление земельного участка, находящегося в муниципальной собственности, на торгах;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>
              <w:rPr>
                <w:lang w:eastAsia="en-US"/>
              </w:rPr>
              <w:t>дизайн-проекта</w:t>
            </w:r>
            <w:proofErr w:type="spellEnd"/>
            <w:proofErr w:type="gramEnd"/>
            <w:r>
              <w:rPr>
                <w:lang w:eastAsia="en-US"/>
              </w:rPr>
              <w:t xml:space="preserve"> размещения вывески;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Предоставление земельного участка, находящегося в муниципальной собственности, в собственность бесплатно;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Принятие на учет граждан в качестве нуждающихся в жилых помещениях;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 местного значения;</w:t>
            </w:r>
          </w:p>
          <w:p w:rsidR="00A409D0" w:rsidRDefault="00A409D0" w:rsidP="00361BF4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Предоставление информации об объектах учета из реестра муниципального имущества</w:t>
            </w:r>
          </w:p>
        </w:tc>
      </w:tr>
    </w:tbl>
    <w:p w:rsidR="00A409D0" w:rsidRDefault="00A409D0" w:rsidP="00A409D0">
      <w:pPr>
        <w:jc w:val="both"/>
      </w:pPr>
    </w:p>
    <w:p w:rsidR="00A409D0" w:rsidRDefault="00A409D0" w:rsidP="00A409D0">
      <w:pPr>
        <w:jc w:val="center"/>
      </w:pPr>
    </w:p>
    <w:p w:rsidR="00A409D0" w:rsidRDefault="00A409D0" w:rsidP="00A409D0"/>
    <w:p w:rsidR="001E7109" w:rsidRDefault="001E7109"/>
    <w:sectPr w:rsidR="001E7109" w:rsidSect="001E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5D1"/>
    <w:multiLevelType w:val="hybridMultilevel"/>
    <w:tmpl w:val="EA0C7844"/>
    <w:lvl w:ilvl="0" w:tplc="E45EA0E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37155"/>
    <w:multiLevelType w:val="hybridMultilevel"/>
    <w:tmpl w:val="AE44E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09D0"/>
    <w:rsid w:val="001E7109"/>
    <w:rsid w:val="007F19F6"/>
    <w:rsid w:val="008E3E87"/>
    <w:rsid w:val="00A409D0"/>
    <w:rsid w:val="00C4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2024-06-19T06:28:00Z</dcterms:created>
  <dcterms:modified xsi:type="dcterms:W3CDTF">2024-06-19T06:30:00Z</dcterms:modified>
</cp:coreProperties>
</file>