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17" w:rsidRPr="007F74D6" w:rsidRDefault="00386917" w:rsidP="00386917">
      <w:pPr>
        <w:pStyle w:val="ConsPlusTitle"/>
        <w:jc w:val="center"/>
        <w:rPr>
          <w:rFonts w:ascii="Arial" w:hAnsi="Arial" w:cs="Arial"/>
          <w:sz w:val="30"/>
          <w:szCs w:val="24"/>
        </w:rPr>
      </w:pPr>
      <w:r w:rsidRPr="007F74D6">
        <w:rPr>
          <w:rFonts w:ascii="Arial" w:hAnsi="Arial" w:cs="Arial"/>
          <w:sz w:val="30"/>
          <w:szCs w:val="24"/>
        </w:rPr>
        <w:t>Критерии</w:t>
      </w:r>
    </w:p>
    <w:p w:rsidR="00386917" w:rsidRPr="007F74D6" w:rsidRDefault="00386917" w:rsidP="00386917">
      <w:pPr>
        <w:pStyle w:val="ConsPlusTitle"/>
        <w:jc w:val="center"/>
        <w:rPr>
          <w:rFonts w:ascii="Arial" w:hAnsi="Arial" w:cs="Arial"/>
          <w:b w:val="0"/>
          <w:bCs w:val="0"/>
          <w:sz w:val="30"/>
          <w:szCs w:val="24"/>
        </w:rPr>
      </w:pPr>
      <w:r w:rsidRPr="007F74D6">
        <w:rPr>
          <w:rFonts w:ascii="Arial" w:hAnsi="Arial" w:cs="Arial"/>
          <w:sz w:val="30"/>
          <w:szCs w:val="24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</w:t>
      </w:r>
      <w:r w:rsidRPr="007F74D6">
        <w:rPr>
          <w:rFonts w:ascii="Arial" w:hAnsi="Arial" w:cs="Arial"/>
          <w:b w:val="0"/>
          <w:bCs w:val="0"/>
          <w:sz w:val="30"/>
          <w:szCs w:val="24"/>
        </w:rPr>
        <w:t xml:space="preserve"> </w:t>
      </w:r>
      <w:r w:rsidRPr="007F74D6">
        <w:rPr>
          <w:rFonts w:ascii="Arial" w:hAnsi="Arial" w:cs="Arial"/>
          <w:sz w:val="30"/>
          <w:szCs w:val="24"/>
        </w:rPr>
        <w:t>муниципального земельного контроля</w:t>
      </w:r>
    </w:p>
    <w:p w:rsidR="00386917" w:rsidRPr="000318B8" w:rsidRDefault="00386917" w:rsidP="00386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86917" w:rsidRPr="000318B8" w:rsidRDefault="00386917" w:rsidP="00386917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1. К категории среднего риска относятся:</w:t>
      </w:r>
    </w:p>
    <w:p w:rsidR="00386917" w:rsidRPr="000318B8" w:rsidRDefault="00386917" w:rsidP="00386917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386917" w:rsidRPr="000318B8" w:rsidRDefault="00386917" w:rsidP="00386917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386917" w:rsidRPr="000318B8" w:rsidRDefault="00386917" w:rsidP="00386917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2. К категории умеренного риска относятся земельные участки:</w:t>
      </w:r>
    </w:p>
    <w:p w:rsidR="00386917" w:rsidRPr="000318B8" w:rsidRDefault="00386917" w:rsidP="0038691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318B8">
        <w:rPr>
          <w:sz w:val="24"/>
          <w:szCs w:val="24"/>
        </w:rPr>
        <w:t>а) относящиеся к категории земель населенных пунктов;</w:t>
      </w:r>
      <w:proofErr w:type="gramEnd"/>
    </w:p>
    <w:p w:rsidR="00386917" w:rsidRPr="000318B8" w:rsidRDefault="00386917" w:rsidP="0038691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318B8">
        <w:rPr>
          <w:sz w:val="24"/>
          <w:szCs w:val="24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386917" w:rsidRPr="000318B8" w:rsidRDefault="00386917" w:rsidP="0038691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318B8">
        <w:rPr>
          <w:sz w:val="24"/>
          <w:szCs w:val="24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386917" w:rsidRDefault="00386917" w:rsidP="0038691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386917" w:rsidRPr="000318B8" w:rsidRDefault="00386917" w:rsidP="00386917">
      <w:pPr>
        <w:pStyle w:val="ConsPlusNormal"/>
        <w:widowControl w:val="0"/>
        <w:ind w:firstLine="709"/>
        <w:jc w:val="both"/>
        <w:rPr>
          <w:sz w:val="24"/>
          <w:szCs w:val="24"/>
        </w:rPr>
      </w:pPr>
    </w:p>
    <w:p w:rsidR="007176A5" w:rsidRDefault="007176A5"/>
    <w:sectPr w:rsidR="007176A5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17"/>
    <w:rsid w:val="00386917"/>
    <w:rsid w:val="0071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9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69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2022-04-12T05:14:00Z</dcterms:created>
  <dcterms:modified xsi:type="dcterms:W3CDTF">2022-04-12T05:14:00Z</dcterms:modified>
</cp:coreProperties>
</file>